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64" w:rsidRDefault="00D45164"/>
    <w:p w:rsidR="00780AEE" w:rsidRDefault="00260B09">
      <w:pPr>
        <w:spacing w:after="0" w:line="276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Regulamin </w:t>
      </w:r>
      <w:r w:rsidR="00780AEE">
        <w:rPr>
          <w:rFonts w:cs="Arial"/>
          <w:b/>
          <w:sz w:val="21"/>
          <w:szCs w:val="21"/>
        </w:rPr>
        <w:t xml:space="preserve">rekrutacji i uczestnictwa w projekcie </w:t>
      </w:r>
    </w:p>
    <w:p w:rsidR="00D45164" w:rsidRPr="009E1070" w:rsidRDefault="00260B09" w:rsidP="009E1070">
      <w:pPr>
        <w:shd w:val="clear" w:color="auto" w:fill="FFFFFF" w:themeFill="background1"/>
        <w:spacing w:after="0" w:line="276" w:lineRule="auto"/>
        <w:jc w:val="center"/>
        <w:rPr>
          <w:rFonts w:cs="Arial"/>
          <w:b/>
          <w:sz w:val="21"/>
          <w:szCs w:val="21"/>
        </w:rPr>
      </w:pPr>
      <w:r w:rsidRPr="009E1070">
        <w:rPr>
          <w:rFonts w:cs="Arial"/>
          <w:b/>
          <w:sz w:val="21"/>
          <w:szCs w:val="21"/>
        </w:rPr>
        <w:t>„Ośrodek Wsparcia Ekonomii Społecznej w subregionie słupskim”</w:t>
      </w:r>
    </w:p>
    <w:p w:rsidR="00D45164" w:rsidRPr="009E1070" w:rsidRDefault="00260B09" w:rsidP="009E1070">
      <w:pPr>
        <w:shd w:val="clear" w:color="auto" w:fill="FFFFFF" w:themeFill="background1"/>
        <w:spacing w:after="0" w:line="276" w:lineRule="auto"/>
        <w:jc w:val="center"/>
        <w:rPr>
          <w:sz w:val="21"/>
          <w:szCs w:val="21"/>
        </w:rPr>
      </w:pPr>
      <w:r w:rsidRPr="009E1070">
        <w:rPr>
          <w:rFonts w:cs="Arial"/>
          <w:b/>
          <w:sz w:val="21"/>
          <w:szCs w:val="21"/>
        </w:rPr>
        <w:t xml:space="preserve">(nr projektu RPPM.06.03.02-22-0004/16-00) realizowanego w ramach Regionalnego Programu Operacyjnego Województwa Pomorskiego </w:t>
      </w:r>
      <w:r w:rsidRPr="009E1070">
        <w:rPr>
          <w:b/>
          <w:sz w:val="21"/>
          <w:szCs w:val="21"/>
          <w:shd w:val="clear" w:color="auto" w:fill="FFFFFF"/>
        </w:rPr>
        <w:t>na lata 2014-2020</w:t>
      </w:r>
      <w:r w:rsidRPr="009E1070">
        <w:rPr>
          <w:sz w:val="21"/>
          <w:szCs w:val="21"/>
          <w:shd w:val="clear" w:color="auto" w:fill="FFFFFF"/>
        </w:rPr>
        <w:t xml:space="preserve">, 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1</w:t>
      </w: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Informacje o Projekcie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Projekt „Ośrodek Wsparcia Ekonomii Społecznej w subregionie słupskim” (nr projektu </w:t>
      </w:r>
      <w:r>
        <w:rPr>
          <w:rFonts w:eastAsia="Times New Roman" w:cstheme="minorHAnsi"/>
          <w:b/>
          <w:sz w:val="21"/>
          <w:szCs w:val="21"/>
          <w:lang w:eastAsia="pl-PL"/>
        </w:rPr>
        <w:t>RPPM.06.03.02-22-0004/16-00</w:t>
      </w:r>
      <w:r>
        <w:rPr>
          <w:rFonts w:eastAsia="Times New Roman" w:cs="Arial"/>
          <w:sz w:val="21"/>
          <w:szCs w:val="21"/>
          <w:lang w:eastAsia="pl-PL"/>
        </w:rPr>
        <w:t xml:space="preserve">) realizowany jest przez Beneficjenta </w:t>
      </w:r>
      <w:r>
        <w:rPr>
          <w:rFonts w:eastAsia="Times New Roman" w:cs="Arial"/>
          <w:b/>
          <w:sz w:val="21"/>
          <w:szCs w:val="21"/>
          <w:lang w:eastAsia="pl-PL"/>
        </w:rPr>
        <w:t xml:space="preserve">w ramach Regionalnego Programu Operacyjnego Województwa Pomorskiego </w:t>
      </w:r>
      <w:r>
        <w:rPr>
          <w:rFonts w:eastAsia="Times New Roman" w:cs="Times New Roman"/>
          <w:b/>
          <w:sz w:val="21"/>
          <w:szCs w:val="21"/>
          <w:shd w:val="clear" w:color="auto" w:fill="FFFFFF"/>
          <w:lang w:eastAsia="pl-PL"/>
        </w:rPr>
        <w:t>na lata 2014-2020</w:t>
      </w:r>
      <w:r>
        <w:rPr>
          <w:rFonts w:eastAsia="Times New Roman" w:cs="Times New Roman"/>
          <w:sz w:val="21"/>
          <w:szCs w:val="21"/>
          <w:shd w:val="clear" w:color="auto" w:fill="FFFFFF"/>
          <w:lang w:eastAsia="pl-PL"/>
        </w:rPr>
        <w:t xml:space="preserve">, Oś Priorytetowa 6 Integracja, Działanie 6.3 Ekonomia Społeczna, </w:t>
      </w:r>
      <w:proofErr w:type="spellStart"/>
      <w:r>
        <w:rPr>
          <w:rFonts w:eastAsia="Times New Roman" w:cs="Times New Roman"/>
          <w:sz w:val="21"/>
          <w:szCs w:val="21"/>
          <w:shd w:val="clear" w:color="auto" w:fill="FFFFFF"/>
          <w:lang w:eastAsia="pl-PL"/>
        </w:rPr>
        <w:t>Poddziałanie</w:t>
      </w:r>
      <w:proofErr w:type="spellEnd"/>
      <w:r>
        <w:rPr>
          <w:rFonts w:eastAsia="Times New Roman" w:cs="Times New Roman"/>
          <w:sz w:val="21"/>
          <w:szCs w:val="21"/>
          <w:shd w:val="clear" w:color="auto" w:fill="FFFFFF"/>
          <w:lang w:eastAsia="pl-PL"/>
        </w:rPr>
        <w:t xml:space="preserve"> 6.3.2</w:t>
      </w:r>
      <w:r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pl-PL"/>
        </w:rPr>
        <w:t> Podmioty Ekonomii Społecznej.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Biuro Projektu znajduje się w Słupsku (76-200), ul. Sienkiewicza 19; czynne jest od poniedziałku do piątku w godzinach 8.00-16.00. 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Projekt obejmuje swym zasięgiem powiaty: słupski, lęborski, bytowski oraz miasto Słupsk.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Okres realizacji Projektu: 01.11.2016 – 07.12.2021.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Projekt współfinansowany jest ze środków Europejskiego Funduszu Społecznego oraz z budżetu państwa. 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</w:pPr>
      <w:r>
        <w:rPr>
          <w:rFonts w:eastAsia="Times New Roman" w:cs="Arial"/>
          <w:sz w:val="21"/>
          <w:szCs w:val="21"/>
          <w:lang w:eastAsia="pl-PL"/>
        </w:rPr>
        <w:t xml:space="preserve">Szczegółowe informacje na temat Projektu można uzyskać pod numerem telefonu: 59/840 29 20  lub na stronie </w:t>
      </w:r>
      <w:r>
        <w:rPr>
          <w:rFonts w:eastAsia="Times New Roman" w:cstheme="minorHAnsi"/>
          <w:sz w:val="21"/>
          <w:szCs w:val="21"/>
          <w:lang w:eastAsia="pl-PL"/>
        </w:rPr>
        <w:t>internetowej: www.owes-cio.pl oraz www.cio.slupsk.pl.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Regulamin określa: cele Projektu, szczegółowe kryteria kwalifikacyjne, zasady rekrutacji do Projektu oraz postanowienia końcowe.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2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Słownik pojęć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Projekt </w:t>
      </w:r>
      <w:r>
        <w:rPr>
          <w:rFonts w:cs="Arial"/>
          <w:sz w:val="21"/>
          <w:szCs w:val="21"/>
        </w:rPr>
        <w:t xml:space="preserve">– projekt „Ośrodek Wsparcia Ekonomii Społecznej w subregionie słupskim” realizowany w ramach umowy RPPM.06.03.02-22-0004/16-00 zawartej z Zarządem Województwa Pomorskiego. </w:t>
      </w:r>
    </w:p>
    <w:p w:rsidR="00D45164" w:rsidRPr="00325E4F" w:rsidRDefault="00325E4F" w:rsidP="00325E4F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 w:rsidRPr="00325E4F">
        <w:rPr>
          <w:rFonts w:cs="Arial"/>
          <w:b/>
          <w:bCs/>
          <w:sz w:val="21"/>
          <w:szCs w:val="21"/>
        </w:rPr>
        <w:t>Realizator projektu</w:t>
      </w:r>
      <w:r w:rsidR="00260B09" w:rsidRPr="00325E4F">
        <w:rPr>
          <w:rFonts w:cs="Arial"/>
          <w:b/>
          <w:bCs/>
          <w:sz w:val="21"/>
          <w:szCs w:val="21"/>
        </w:rPr>
        <w:t xml:space="preserve">  </w:t>
      </w:r>
      <w:r w:rsidR="00260B09" w:rsidRPr="00325E4F">
        <w:rPr>
          <w:rFonts w:cs="Arial"/>
          <w:sz w:val="21"/>
          <w:szCs w:val="21"/>
        </w:rPr>
        <w:t>– C</w:t>
      </w:r>
      <w:r w:rsidR="00780AEE" w:rsidRPr="00325E4F">
        <w:rPr>
          <w:rFonts w:cs="Arial"/>
          <w:sz w:val="21"/>
          <w:szCs w:val="21"/>
        </w:rPr>
        <w:t xml:space="preserve">entrum Inicjatyw Obywatelskich </w:t>
      </w:r>
      <w:r w:rsidR="00260B09" w:rsidRPr="00325E4F">
        <w:rPr>
          <w:rFonts w:cs="Arial"/>
          <w:sz w:val="21"/>
          <w:szCs w:val="21"/>
        </w:rPr>
        <w:t>z siedzibą w Słupsku (76</w:t>
      </w:r>
      <w:r w:rsidRPr="00325E4F">
        <w:rPr>
          <w:rFonts w:cs="Arial"/>
          <w:sz w:val="21"/>
          <w:szCs w:val="21"/>
        </w:rPr>
        <w:t xml:space="preserve">-200), przy ul. Sienkiewicza 19 w partnerstwie </w:t>
      </w:r>
      <w:r w:rsidRPr="00325E4F">
        <w:rPr>
          <w:iCs/>
          <w:sz w:val="21"/>
          <w:szCs w:val="21"/>
          <w:shd w:val="clear" w:color="auto" w:fill="FFFFFF"/>
        </w:rPr>
        <w:t>z Słowińską Grupą Rybacką z siedzibą w Przewłoce (76-270), ul. Ustecka 8 i Lokalną Grupą Działania Partnerstwo Dorzecze Słupi z siedzibą w Krzyni (76-248), Krzynia 16.</w:t>
      </w:r>
    </w:p>
    <w:p w:rsidR="00780AEE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Mieszkańcy subregionu słupskiego –</w:t>
      </w:r>
      <w:r>
        <w:rPr>
          <w:rFonts w:cs="Arial"/>
          <w:sz w:val="21"/>
          <w:szCs w:val="21"/>
        </w:rPr>
        <w:t xml:space="preserve"> </w:t>
      </w:r>
    </w:p>
    <w:p w:rsidR="00D45164" w:rsidRDefault="00AD2014" w:rsidP="00780AEE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</w:t>
      </w:r>
      <w:r w:rsidR="00780AEE">
        <w:rPr>
          <w:rFonts w:cs="Arial"/>
          <w:sz w:val="21"/>
          <w:szCs w:val="21"/>
        </w:rPr>
        <w:t xml:space="preserve"> przypadku kiedy mowa o osobach fizycznych – projekt ski</w:t>
      </w:r>
      <w:r>
        <w:rPr>
          <w:rFonts w:cs="Arial"/>
          <w:sz w:val="21"/>
          <w:szCs w:val="21"/>
        </w:rPr>
        <w:t>erowany jest do osób fizycznych, które w rozumieniu Kodeksu Cywilnego mieszkają lub pracują lub uczą się na terenie subregionu słupskiego;</w:t>
      </w:r>
    </w:p>
    <w:p w:rsidR="00AD2014" w:rsidRPr="00780AEE" w:rsidRDefault="00AD2014" w:rsidP="00780AEE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przypadku kiedy mowa o podmiotach – projekt skierowany jest do podmiotów z siedzibą, filią, delegaturą lub jednostką organizacyjną na terenie subregionu słupskiego.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RPO WP 2014-2020 </w:t>
      </w:r>
      <w:r>
        <w:rPr>
          <w:rFonts w:cs="Arial"/>
          <w:sz w:val="21"/>
          <w:szCs w:val="21"/>
        </w:rPr>
        <w:t>– Regionalny Program Operacyjny Województwa Pomorskiego na lata 2014-2020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Subregion słupski </w:t>
      </w:r>
      <w:r>
        <w:rPr>
          <w:rFonts w:cs="Arial"/>
          <w:sz w:val="21"/>
          <w:szCs w:val="21"/>
        </w:rPr>
        <w:t>- powiaty: słupski, lęborski, bytowski oraz miasto Słupsk.</w:t>
      </w:r>
    </w:p>
    <w:p w:rsidR="00D45164" w:rsidRDefault="00AD2014">
      <w:pPr>
        <w:numPr>
          <w:ilvl w:val="0"/>
          <w:numId w:val="1"/>
        </w:numPr>
        <w:spacing w:after="0" w:line="276" w:lineRule="auto"/>
        <w:jc w:val="both"/>
      </w:pPr>
      <w:r>
        <w:rPr>
          <w:rFonts w:cs="Arial"/>
          <w:b/>
          <w:sz w:val="21"/>
          <w:szCs w:val="21"/>
        </w:rPr>
        <w:t>Uczestnik/uczestniczka projektu</w:t>
      </w:r>
      <w:r w:rsidR="00260B09">
        <w:rPr>
          <w:rFonts w:cs="Arial"/>
          <w:b/>
          <w:sz w:val="21"/>
          <w:szCs w:val="21"/>
        </w:rPr>
        <w:t xml:space="preserve"> </w:t>
      </w:r>
      <w:r w:rsidR="00260B09">
        <w:rPr>
          <w:rFonts w:cs="Arial"/>
          <w:sz w:val="21"/>
          <w:szCs w:val="21"/>
        </w:rPr>
        <w:t xml:space="preserve">– należy przez to rozumieć </w:t>
      </w:r>
      <w:r>
        <w:rPr>
          <w:rFonts w:cs="Arial"/>
          <w:sz w:val="21"/>
          <w:szCs w:val="21"/>
        </w:rPr>
        <w:t xml:space="preserve">osobę fizyczną lub prawną zakwalifikowaną do udziału w Projekcie w procesie rekrutacji.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Kryteria Uczestnictwa – </w:t>
      </w:r>
      <w:r>
        <w:rPr>
          <w:rFonts w:cs="Arial"/>
          <w:sz w:val="21"/>
          <w:szCs w:val="21"/>
        </w:rPr>
        <w:t xml:space="preserve">kryteria uczestnictwa w Projekcie, o których mowa w </w:t>
      </w:r>
      <w:r w:rsidR="00AD2014">
        <w:rPr>
          <w:rFonts w:cs="Arial"/>
          <w:bCs/>
          <w:sz w:val="21"/>
          <w:szCs w:val="21"/>
        </w:rPr>
        <w:t>Regulamin</w:t>
      </w:r>
      <w:r w:rsidR="001A49E6">
        <w:rPr>
          <w:rFonts w:cs="Arial"/>
          <w:bCs/>
          <w:sz w:val="21"/>
          <w:szCs w:val="21"/>
        </w:rPr>
        <w:t>ie rekrutacji i uczestnictwa w P</w:t>
      </w:r>
      <w:r w:rsidR="00AD2014">
        <w:rPr>
          <w:rFonts w:cs="Arial"/>
          <w:bCs/>
          <w:sz w:val="21"/>
          <w:szCs w:val="21"/>
        </w:rPr>
        <w:t>rojekcie.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Instytucja Zarządzająca </w:t>
      </w:r>
      <w:r>
        <w:rPr>
          <w:rFonts w:cs="Arial"/>
          <w:sz w:val="21"/>
          <w:szCs w:val="21"/>
        </w:rPr>
        <w:t xml:space="preserve">– Urząd Marszałkowski Województwa Pomorskiego. 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 xml:space="preserve">Strona internetowa Projektu </w:t>
      </w:r>
      <w:r>
        <w:rPr>
          <w:rFonts w:cs="Arial"/>
          <w:sz w:val="21"/>
          <w:szCs w:val="21"/>
        </w:rPr>
        <w:t>–</w:t>
      </w:r>
      <w:r>
        <w:rPr>
          <w:sz w:val="21"/>
          <w:szCs w:val="21"/>
        </w:rPr>
        <w:t xml:space="preserve"> www.owes-cio.pl </w:t>
      </w:r>
      <w:r>
        <w:rPr>
          <w:rFonts w:cs="Arial"/>
          <w:sz w:val="21"/>
          <w:szCs w:val="21"/>
        </w:rPr>
        <w:t xml:space="preserve">– strona </w:t>
      </w:r>
      <w:proofErr w:type="spellStart"/>
      <w:r>
        <w:rPr>
          <w:rFonts w:cs="Arial"/>
          <w:sz w:val="21"/>
          <w:szCs w:val="21"/>
        </w:rPr>
        <w:t>www</w:t>
      </w:r>
      <w:proofErr w:type="spellEnd"/>
      <w:r>
        <w:rPr>
          <w:rFonts w:cs="Arial"/>
          <w:sz w:val="21"/>
          <w:szCs w:val="21"/>
        </w:rPr>
        <w:t xml:space="preserve">, na której zamieszczane są informacje dotyczące Projektu, wzory regulaminów, dokumentów rekrutacyjnych i innych dokumentów związanych z realizacją Projektu.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Regulamin Projektu </w:t>
      </w:r>
      <w:r>
        <w:rPr>
          <w:rFonts w:cs="Arial"/>
          <w:sz w:val="21"/>
          <w:szCs w:val="21"/>
        </w:rPr>
        <w:t>– niniejszy Regulamin.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Biuro Projektu – </w:t>
      </w:r>
      <w:r>
        <w:rPr>
          <w:rFonts w:cs="Arial"/>
          <w:sz w:val="21"/>
          <w:szCs w:val="21"/>
        </w:rPr>
        <w:t>siedziba Projektodawcy w Słupsku (76-200), ul. Sienkiewicza 19.</w:t>
      </w:r>
    </w:p>
    <w:p w:rsidR="008D7121" w:rsidRPr="008D7121" w:rsidRDefault="00631DD6" w:rsidP="008D7121">
      <w:pPr>
        <w:numPr>
          <w:ilvl w:val="0"/>
          <w:numId w:val="1"/>
        </w:numPr>
        <w:spacing w:after="0" w:line="276" w:lineRule="auto"/>
        <w:jc w:val="both"/>
        <w:rPr>
          <w:rFonts w:cs="Arial"/>
          <w:b/>
          <w:sz w:val="21"/>
          <w:szCs w:val="21"/>
        </w:rPr>
      </w:pPr>
      <w:r w:rsidRPr="00631DD6">
        <w:rPr>
          <w:rFonts w:cs="Arial"/>
          <w:b/>
          <w:sz w:val="21"/>
          <w:szCs w:val="21"/>
        </w:rPr>
        <w:t xml:space="preserve">Biuro </w:t>
      </w:r>
      <w:proofErr w:type="spellStart"/>
      <w:r w:rsidRPr="00631DD6">
        <w:rPr>
          <w:rFonts w:cs="Arial"/>
          <w:b/>
          <w:sz w:val="21"/>
          <w:szCs w:val="21"/>
        </w:rPr>
        <w:t>Informatorium</w:t>
      </w:r>
      <w:proofErr w:type="spellEnd"/>
      <w:r w:rsidRPr="00631DD6">
        <w:rPr>
          <w:rFonts w:cs="Arial"/>
          <w:b/>
          <w:sz w:val="21"/>
          <w:szCs w:val="21"/>
        </w:rPr>
        <w:t xml:space="preserve"> ES </w:t>
      </w:r>
      <w:r w:rsidR="0004027E">
        <w:rPr>
          <w:rFonts w:cs="Arial"/>
          <w:b/>
          <w:sz w:val="21"/>
          <w:szCs w:val="21"/>
        </w:rPr>
        <w:t>–</w:t>
      </w:r>
      <w:r w:rsidRPr="00631DD6">
        <w:rPr>
          <w:rFonts w:cs="Arial"/>
          <w:b/>
          <w:sz w:val="21"/>
          <w:szCs w:val="21"/>
        </w:rPr>
        <w:t xml:space="preserve"> </w:t>
      </w:r>
      <w:r w:rsidR="0004027E" w:rsidRPr="00BC57F3">
        <w:rPr>
          <w:rFonts w:cs="Arial"/>
          <w:sz w:val="21"/>
          <w:szCs w:val="21"/>
        </w:rPr>
        <w:t xml:space="preserve">punkty informacyjne </w:t>
      </w:r>
      <w:r w:rsidR="00BC57F3" w:rsidRPr="00BC57F3">
        <w:rPr>
          <w:rFonts w:cs="Arial"/>
          <w:sz w:val="21"/>
          <w:szCs w:val="21"/>
        </w:rPr>
        <w:t>świadczą bezpłatne usługi informacyjne</w:t>
      </w:r>
      <w:r w:rsidR="00BC57F3">
        <w:rPr>
          <w:rFonts w:cs="Arial"/>
          <w:b/>
          <w:sz w:val="21"/>
          <w:szCs w:val="21"/>
        </w:rPr>
        <w:t>,</w:t>
      </w:r>
    </w:p>
    <w:p w:rsidR="008D7121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>w Słupsku ul. Sienkiewicza 19,76-200 Słupsk, Tel./</w:t>
      </w:r>
      <w:proofErr w:type="spellStart"/>
      <w:r w:rsidRPr="008D7121">
        <w:rPr>
          <w:rFonts w:cs="Arial"/>
          <w:sz w:val="21"/>
          <w:szCs w:val="21"/>
        </w:rPr>
        <w:t>fax</w:t>
      </w:r>
      <w:proofErr w:type="spellEnd"/>
      <w:r w:rsidRPr="008D7121">
        <w:rPr>
          <w:rFonts w:cs="Arial"/>
          <w:sz w:val="21"/>
          <w:szCs w:val="21"/>
        </w:rPr>
        <w:t xml:space="preserve"> 59 840 29 20</w:t>
      </w:r>
    </w:p>
    <w:p w:rsidR="008D7121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 xml:space="preserve">w Bytowie, Kaszubski Inkubator Przedsiębiorczości, ul. Podzamcze 34, 77-100 Bytów, </w:t>
      </w:r>
      <w:r>
        <w:rPr>
          <w:rFonts w:cs="Arial"/>
          <w:sz w:val="21"/>
          <w:szCs w:val="21"/>
        </w:rPr>
        <w:br/>
      </w:r>
      <w:r w:rsidRPr="008D7121">
        <w:rPr>
          <w:rFonts w:cs="Arial"/>
          <w:sz w:val="21"/>
          <w:szCs w:val="21"/>
        </w:rPr>
        <w:t>Tel. 533 339 188</w:t>
      </w:r>
    </w:p>
    <w:p w:rsidR="00631DD6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>w Lęborku, ul. Krzywoustego 1 , 84-300 Lębork, Tel. 694 242 952, 728 945 959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Pomoc de </w:t>
      </w:r>
      <w:proofErr w:type="spellStart"/>
      <w:r>
        <w:rPr>
          <w:rFonts w:cs="Arial"/>
          <w:b/>
          <w:bCs/>
          <w:sz w:val="21"/>
          <w:szCs w:val="21"/>
        </w:rPr>
        <w:t>minimis</w:t>
      </w:r>
      <w:proofErr w:type="spellEnd"/>
      <w:r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–  pomoc publiczna nie naruszająca konkurencji na ryku, której udzielenie nie wymaga notyfikacji Komisji Europejskiej. Graniczną kwotą pomocy </w:t>
      </w:r>
      <w:r>
        <w:rPr>
          <w:rFonts w:cs="Arial"/>
          <w:i/>
          <w:sz w:val="21"/>
          <w:szCs w:val="21"/>
        </w:rPr>
        <w:t xml:space="preserve">de </w:t>
      </w:r>
      <w:proofErr w:type="spellStart"/>
      <w:r>
        <w:rPr>
          <w:rFonts w:cs="Arial"/>
          <w:i/>
          <w:sz w:val="21"/>
          <w:szCs w:val="21"/>
        </w:rPr>
        <w:t>minimis</w:t>
      </w:r>
      <w:proofErr w:type="spellEnd"/>
      <w:r>
        <w:rPr>
          <w:rFonts w:cs="Arial"/>
          <w:i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jest kwota 200 tys. euro brutto, przyznana w ciągu 3 kolejnych lat. 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Podmiot Ekonomii Społecznej (PES)</w:t>
      </w:r>
      <w:r>
        <w:rPr>
          <w:rFonts w:cs="Arial"/>
          <w:bCs/>
          <w:sz w:val="21"/>
          <w:szCs w:val="21"/>
        </w:rPr>
        <w:t xml:space="preserve"> – podmioty </w:t>
      </w:r>
      <w:r w:rsidR="001A49E6">
        <w:rPr>
          <w:rFonts w:cs="Arial"/>
          <w:bCs/>
          <w:sz w:val="21"/>
          <w:szCs w:val="21"/>
        </w:rPr>
        <w:t>i instytucje spełniające kryteria grupy docelowej Projektu: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przedsiębiorstwo społeczne, w tym spółdzielnia socjalna, o której mowa w ustawie z dnia 27 kwietnia 2006 r. o spółdzielniach socjalnych (Dz. U. Nr 94, poz. 651, z 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późn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 xml:space="preserve">. zm.); 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podmiot reintegracyjny, realizujący usługi reintegracji społecznej i zawodowej osób zagrożonych wykluczeniem społecznym: </w:t>
      </w:r>
    </w:p>
    <w:p w:rsidR="00D45164" w:rsidRDefault="00260B09" w:rsidP="00CB4A44">
      <w:pPr>
        <w:widowControl w:val="0"/>
        <w:numPr>
          <w:ilvl w:val="0"/>
          <w:numId w:val="8"/>
        </w:numPr>
        <w:suppressAutoHyphens/>
        <w:spacing w:after="0" w:line="276" w:lineRule="auto"/>
        <w:ind w:left="1418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CIS i KIS; </w:t>
      </w:r>
    </w:p>
    <w:p w:rsidR="00D45164" w:rsidRDefault="00260B09" w:rsidP="00CB4A44">
      <w:pPr>
        <w:widowControl w:val="0"/>
        <w:numPr>
          <w:ilvl w:val="0"/>
          <w:numId w:val="8"/>
        </w:numPr>
        <w:suppressAutoHyphens/>
        <w:spacing w:after="0" w:line="276" w:lineRule="auto"/>
        <w:ind w:left="1418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ZAZ i WTZ, o których mowa w ustawie z dnia 27 sierpnia 1997 r.  o rehabilitacji zawodowej i społecznej oraz zatrudnianiu osób niepełnosprawnych (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t.j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>. Dz. U. z 2011 r. Nr 127, poz. 721, Nr 171, poz. 1016, Nr 209, poz. 1243 i 1244, Nr 291, poz. 1707, z 2012 r. poz. 986, 1456, z 2013 r. poz. 73, 675, 791, 1446, 1645, z 2014 r. poz. 598, 877, 1198, 1457, 1873, z 2015 r. poz. 218, 493, 1240, 1273, 1359, 1649, 1886, z 2016 r. poz. 195. );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organizacja pozarządowa lub podmiot, o którym mowa w art. 3 ust. 3 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pkt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 xml:space="preserve"> 1 ustawy z dnia 24 kwietnia 2003 r. o działalności pożytku publicznego  i o wolontariacie (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t.j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>. Dz. U. z 2014 r. poz. 1118, 1138, 1146, z 2015 r. poz. 1255, 1333, 1339).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podmiot sfery gospodarczej utworzony w związku z realizacją celu społecznego bądź dla którego leżący we wspólnym interesie cel społeczny jest racją bytu działalności komercyjnej. Grupę tę można podzielić na następujące podgrupy: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organizacje pozarządowe, o których mowa w ustawie z dnia 24 kwietnia 2003 r. o działalności pożytku publicznego i o wolontariacie prowadzące działalność gospodarczą, z której zyski wspierają realizację celów statutowych;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spółdzielnie, których celem jest zatrudnienie tj. spółdzielnie pracy, inwalidów   i niewidomych, działające w oparciu o ustawę z dnia 16 września 1982 r. – Prawo spółdzielcze (Dz. U. z 2013 r. poz. 1443, z </w:t>
      </w:r>
      <w:proofErr w:type="spellStart"/>
      <w:r>
        <w:rPr>
          <w:rFonts w:eastAsia="Times New Roman"/>
          <w:sz w:val="21"/>
          <w:szCs w:val="21"/>
        </w:rPr>
        <w:t>późn</w:t>
      </w:r>
      <w:proofErr w:type="spellEnd"/>
      <w:r>
        <w:rPr>
          <w:rFonts w:eastAsia="Times New Roman"/>
          <w:sz w:val="21"/>
          <w:szCs w:val="21"/>
        </w:rPr>
        <w:t xml:space="preserve">. zm.);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</w:pPr>
      <w:r>
        <w:rPr>
          <w:rFonts w:eastAsia="Times New Roman"/>
          <w:sz w:val="21"/>
          <w:szCs w:val="21"/>
        </w:rPr>
        <w:t xml:space="preserve">spółki non-profit, spółki </w:t>
      </w:r>
      <w:proofErr w:type="spellStart"/>
      <w:r>
        <w:rPr>
          <w:rFonts w:eastAsia="Times New Roman"/>
          <w:sz w:val="21"/>
          <w:szCs w:val="21"/>
        </w:rPr>
        <w:t>not-for-profit</w:t>
      </w:r>
      <w:proofErr w:type="spellEnd"/>
      <w:r>
        <w:rPr>
          <w:rFonts w:eastAsia="Times New Roman"/>
          <w:sz w:val="21"/>
          <w:szCs w:val="21"/>
        </w:rPr>
        <w:t xml:space="preserve">, o których mowa w ustawie z dnia 24 kwietnia 2003 r. o działalności pożytku publicznego i o wolontariacie, o ile udział sektora publicznego w spółce wynosi nie więcej niż 50%. </w:t>
      </w:r>
    </w:p>
    <w:p w:rsidR="00D45164" w:rsidRDefault="00260B09">
      <w:pPr>
        <w:numPr>
          <w:ilvl w:val="0"/>
          <w:numId w:val="1"/>
        </w:numPr>
        <w:spacing w:after="0" w:line="276" w:lineRule="auto"/>
        <w:contextualSpacing/>
        <w:jc w:val="both"/>
      </w:pPr>
      <w:r>
        <w:rPr>
          <w:rFonts w:eastAsia="Times New Roman" w:cs="Arial"/>
          <w:b/>
          <w:bCs/>
          <w:sz w:val="21"/>
          <w:szCs w:val="21"/>
          <w:lang w:eastAsia="pl-PL"/>
        </w:rPr>
        <w:t>Przedsiębiorstwo Społeczne (PS)</w:t>
      </w:r>
      <w:r>
        <w:rPr>
          <w:rFonts w:eastAsia="Times New Roman" w:cs="Arial"/>
          <w:bCs/>
          <w:sz w:val="21"/>
          <w:szCs w:val="21"/>
          <w:lang w:eastAsia="pl-PL"/>
        </w:rPr>
        <w:t xml:space="preserve"> –</w:t>
      </w:r>
      <w:r w:rsidR="001A49E6">
        <w:rPr>
          <w:rFonts w:eastAsia="Times New Roman" w:cs="Times New Roman"/>
          <w:sz w:val="21"/>
          <w:szCs w:val="21"/>
          <w:lang w:eastAsia="pl-PL"/>
        </w:rPr>
        <w:t>p</w:t>
      </w:r>
      <w:r>
        <w:rPr>
          <w:rFonts w:eastAsia="Times New Roman" w:cs="Times New Roman"/>
          <w:sz w:val="21"/>
          <w:szCs w:val="21"/>
          <w:lang w:eastAsia="pl-PL"/>
        </w:rPr>
        <w:t>odmiot, który spełnia łącznie poniższe warunki: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jest podmiotem wyodrębnionym pod względem organizacyjnym i rachunkowym, prowadzącym działalność gospodarczą zarejestrowaną w Krajowym Rejestrze Sądowym lub działalność oświatową w rozumieniu art. 83a ust. 1 ustawy z dnia 7 września 1991 r. o systemie oświaty, lub działalność kulturalną w rozumieniu art. 1 ust. 1 ustawy z dnia 25 października 1991 r. o organizowaniu i prowadzeniu działalności kulturalnej (Dz. U. z 2012 r. </w:t>
      </w:r>
      <w:r>
        <w:rPr>
          <w:rFonts w:eastAsia="Times New Roman" w:cs="Times New Roman"/>
          <w:sz w:val="21"/>
          <w:szCs w:val="21"/>
          <w:lang w:eastAsia="pl-PL"/>
        </w:rPr>
        <w:lastRenderedPageBreak/>
        <w:t xml:space="preserve">poz. 406, z 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późn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>. zm.), której celem jest: i) integracja społeczna i zawodowa określonych kategorii osób wyrażona poziomem zatrudnienia tych osób:</w:t>
      </w:r>
    </w:p>
    <w:p w:rsidR="00D45164" w:rsidRDefault="00260B09" w:rsidP="00CB4A44">
      <w:pPr>
        <w:numPr>
          <w:ilvl w:val="3"/>
          <w:numId w:val="9"/>
        </w:numPr>
        <w:spacing w:after="0" w:line="276" w:lineRule="auto"/>
        <w:ind w:left="1701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zatrudnienie co najmniej 50%: 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osób bezrobotnych lub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osób z 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niepełnosprawnościami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 xml:space="preserve">, lub 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osób, o których mowa w art. 1 ust. 2 ustawy z dnia 13 czerwca 2003 r. o zatrudnieniu socjalnym, lub 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osób, o których mowa w art. 4 ust. 1 ustawy z dnia 27 kwietnia 2006 r. o spółdzielniach socjalnych, lub </w:t>
      </w:r>
    </w:p>
    <w:p w:rsidR="00D45164" w:rsidRDefault="00260B09" w:rsidP="00CB4A44">
      <w:pPr>
        <w:numPr>
          <w:ilvl w:val="3"/>
          <w:numId w:val="9"/>
        </w:numPr>
        <w:spacing w:after="0" w:line="276" w:lineRule="auto"/>
        <w:ind w:left="1701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psychicznego; </w:t>
      </w:r>
    </w:p>
    <w:p w:rsidR="00D45164" w:rsidRDefault="00260B09">
      <w:pPr>
        <w:spacing w:after="0" w:line="276" w:lineRule="auto"/>
        <w:ind w:left="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ii) lub realizacja usług społecznych świadczonych w społeczności lokalnej, usług opieki nad dzieckiem w wieku do lat 3 zgodnie z ustawą z dnia 4 lutego 2011 r. o opiece nad dziećmi w wieku do lat 3 (Dz. U. z 2016 r. poz. 157) lub usług wychowania przedszkolnego w przedszkolach lub w innych formach wychowania przedszkolnego zgodnie z ustawą z dnia 7 września 1991 r. o systemie oświaty, przy jednoczesnej realizacji integracji społecznej i zawodowej osób, o których mowa w </w:t>
      </w:r>
      <w:proofErr w:type="spellStart"/>
      <w:r>
        <w:rPr>
          <w:sz w:val="21"/>
          <w:szCs w:val="21"/>
        </w:rPr>
        <w:t>ppkt</w:t>
      </w:r>
      <w:proofErr w:type="spellEnd"/>
      <w:r>
        <w:rPr>
          <w:sz w:val="21"/>
          <w:szCs w:val="21"/>
        </w:rPr>
        <w:t xml:space="preserve"> i, wyrażonej zatrudnieniem tych osób na poziomie co najmniej 30%; 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jest zarządzany na zasadach demokratycznych, co oznacza, że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wynagrodzenia kadry zarządzającej są ograniczone limitami tj. nie przekraczają wartości, o której mowa w art. 9 ust. 1 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pkt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 xml:space="preserve"> 2 ustawy z dnia 24 kwietnia 2003 r. o działalności pożytku publicznego i o wolontariacie;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ind w:hanging="357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zatrudnia w oparciu o umowę o pracę, spółdzielczą umowę o pracę lub umowę cywilnoprawną co najmniej trzy osoby, przy zachowaniu proporcji zatrudnienia określonych w lit. a.</w:t>
      </w:r>
    </w:p>
    <w:p w:rsidR="00476158" w:rsidRPr="00631DD6" w:rsidRDefault="00476158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 w:rsidRPr="00631DD6">
        <w:rPr>
          <w:rFonts w:cs="Arial"/>
          <w:b/>
          <w:bCs/>
          <w:sz w:val="21"/>
          <w:szCs w:val="21"/>
        </w:rPr>
        <w:t>Osoba fizyczna – w szczególności osoby zagrożone ubóstwem lub wykluczeniem społecznym, tj.: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lub rodziny korzystające ze świadczeń z pomocy społecznej zgodnie </w:t>
      </w:r>
      <w:r w:rsidRPr="00400132">
        <w:rPr>
          <w:rFonts w:asciiTheme="minorHAnsi" w:hAnsiTheme="minorHAnsi" w:cstheme="minorHAnsi"/>
        </w:rPr>
        <w:br/>
        <w:t xml:space="preserve">z ustawą z dnia 12 marca 2004 r. o pomocy społecznej lub kwalifikujące </w:t>
      </w:r>
      <w:r w:rsidRPr="00400132">
        <w:rPr>
          <w:rFonts w:asciiTheme="minorHAnsi" w:hAnsiTheme="minorHAnsi" w:cstheme="minorHAnsi"/>
        </w:rPr>
        <w:br/>
        <w:t xml:space="preserve">się do objęcia wsparciem pomocy społecznej, tj. spełniające co najmniej jedną </w:t>
      </w:r>
      <w:r w:rsidRPr="00400132">
        <w:rPr>
          <w:rFonts w:asciiTheme="minorHAnsi" w:hAnsiTheme="minorHAnsi" w:cstheme="minorHAnsi"/>
        </w:rPr>
        <w:br/>
        <w:t xml:space="preserve">z przesłanek określonych w art. 7 ustawy z dnia 12 marca 2004 r. o pomocy społecznej;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osoby, o których mowa w art. 1 ust. 2 ustawy z dnia 13 czerwca 2003 r. </w:t>
      </w:r>
      <w:r w:rsidRPr="00400132">
        <w:rPr>
          <w:rFonts w:asciiTheme="minorHAnsi" w:hAnsiTheme="minorHAnsi" w:cstheme="minorHAnsi"/>
        </w:rPr>
        <w:br/>
        <w:t xml:space="preserve">o zatrudnieniu socjalnym;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nieletnie, wobec których zastosowano środki zapobiegania i zwalczania </w:t>
      </w:r>
      <w:r w:rsidRPr="00400132">
        <w:rPr>
          <w:rFonts w:asciiTheme="minorHAnsi" w:hAnsiTheme="minorHAnsi" w:cstheme="minorHAnsi"/>
        </w:rPr>
        <w:lastRenderedPageBreak/>
        <w:t xml:space="preserve">demoralizacji i przestępczości zgodnie z ustawą z dnia 26 października 1982 r. </w:t>
      </w:r>
      <w:r w:rsidRPr="00400132">
        <w:rPr>
          <w:rFonts w:asciiTheme="minorHAnsi" w:hAnsiTheme="minorHAnsi" w:cstheme="minorHAnsi"/>
        </w:rPr>
        <w:br/>
        <w:t>o post</w:t>
      </w:r>
      <w:r>
        <w:rPr>
          <w:rFonts w:asciiTheme="minorHAnsi" w:hAnsiTheme="minorHAnsi" w:cstheme="minorHAnsi"/>
        </w:rPr>
        <w:t>ępowaniu w sprawach nieletnich</w:t>
      </w:r>
      <w:r w:rsidRPr="00400132">
        <w:rPr>
          <w:rFonts w:asciiTheme="minorHAnsi" w:hAnsiTheme="minorHAnsi" w:cstheme="minorHAnsi"/>
        </w:rPr>
        <w:t xml:space="preserve">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przebywające w młodzieżowych ośrodkach wychowawczych </w:t>
      </w:r>
      <w:r w:rsidRPr="00400132">
        <w:rPr>
          <w:rFonts w:asciiTheme="minorHAnsi" w:hAnsiTheme="minorHAnsi" w:cstheme="minorHAnsi"/>
        </w:rPr>
        <w:br/>
        <w:t xml:space="preserve">i młodzieżowych ośrodkach socjoterapii, o których mowa w ustawie z dnia 7 września 1991 r. o systemie oświaty;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z niepełnosprawnością – osoby niepełnosprawne w rozumieniu ustawy </w:t>
      </w:r>
      <w:r w:rsidRPr="00400132">
        <w:rPr>
          <w:rFonts w:asciiTheme="minorHAnsi" w:hAnsiTheme="minorHAnsi" w:cstheme="minorHAnsi"/>
        </w:rPr>
        <w:br/>
        <w:t>z dnia 27 sierpnia 1997 r. o rehabilitacji zawodowej i społecznej oraz zatrudnianiu osób niepełnosprawnych, a także osoby z zaburzeniami psychicznymi, w rozumieniu ustawy z dnia 19 sierpnia 1994 r. o</w:t>
      </w:r>
      <w:r>
        <w:rPr>
          <w:rFonts w:asciiTheme="minorHAnsi" w:hAnsiTheme="minorHAnsi" w:cstheme="minorHAnsi"/>
        </w:rPr>
        <w:t xml:space="preserve"> ochronie zdrowia psychicznego</w:t>
      </w:r>
      <w:r w:rsidRPr="00400132">
        <w:rPr>
          <w:rFonts w:asciiTheme="minorHAnsi" w:hAnsiTheme="minorHAnsi" w:cstheme="minorHAnsi"/>
        </w:rPr>
        <w:t xml:space="preserve">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zakwalifikowane do III profilu pomocy, zgodnie z ustawą z dnia 20 kwietnia 2004 r. o promocji zatrudnienia i instytucjach rynku pracy; </w:t>
      </w:r>
    </w:p>
    <w:p w:rsidR="00400132" w:rsidRDefault="00F60DE4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>osoby bezdomne lub dotknięte wykluczeniem z dostępu do mieszkań</w:t>
      </w:r>
      <w:r>
        <w:rPr>
          <w:rFonts w:asciiTheme="minorHAnsi" w:hAnsiTheme="minorHAnsi" w:cstheme="minorHAnsi"/>
        </w:rPr>
        <w:t>, tj. osoby:</w:t>
      </w:r>
    </w:p>
    <w:p w:rsidR="00F60DE4" w:rsidRDefault="00F60DE4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7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bez dachu nad głową (osoby żyjące w surowych i alarmujących warunkach),</w:t>
      </w:r>
    </w:p>
    <w:p w:rsidR="00F60DE4" w:rsidRDefault="00865799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60DE4">
        <w:rPr>
          <w:rFonts w:asciiTheme="minorHAnsi" w:hAnsiTheme="minorHAnsi" w:cstheme="minorHAnsi"/>
        </w:rPr>
        <w:t xml:space="preserve">bez miejsca zamieszkania (osoby przebywające w schroniskach </w:t>
      </w:r>
      <w:r>
        <w:rPr>
          <w:rFonts w:asciiTheme="minorHAnsi" w:hAnsiTheme="minorHAnsi" w:cstheme="minorHAnsi"/>
        </w:rPr>
        <w:t xml:space="preserve">dla bezdomnych, w schroniskach dla kobiet, schroniskach dla imigrantów, </w:t>
      </w:r>
      <w:r w:rsidR="00B31D8B">
        <w:rPr>
          <w:rFonts w:asciiTheme="minorHAnsi" w:hAnsiTheme="minorHAnsi" w:cstheme="minorHAnsi"/>
        </w:rPr>
        <w:t xml:space="preserve">osoby opuszczające instytucje penitencjarne/karne/szpitale, instytucje opiekuńcze, </w:t>
      </w:r>
      <w:r>
        <w:rPr>
          <w:rFonts w:asciiTheme="minorHAnsi" w:hAnsiTheme="minorHAnsi" w:cstheme="minorHAnsi"/>
        </w:rPr>
        <w:t xml:space="preserve">osoby otrzymujące długookresowe wsparcie </w:t>
      </w:r>
      <w:r w:rsidR="00B31D8B">
        <w:rPr>
          <w:rFonts w:asciiTheme="minorHAnsi" w:hAnsiTheme="minorHAnsi" w:cstheme="minorHAnsi"/>
        </w:rPr>
        <w:t>z powodu bezdomności w postaci specjalistycznego zakwaterowania wspieranego),</w:t>
      </w:r>
    </w:p>
    <w:p w:rsidR="00B31D8B" w:rsidRDefault="00B31D8B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 niezabezpieczonym zakwaterowaniem (osoby posiadające niepewny najem z nakazem eksmisji, osoby zagrożone przemocą),</w:t>
      </w:r>
    </w:p>
    <w:p w:rsidR="00B31D8B" w:rsidRDefault="00B31D8B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z nieodpowiednimi warunkami mieszkaniowymi (rozumianymi jako konstrukcje tymczasowe, mieszkania </w:t>
      </w:r>
      <w:proofErr w:type="spellStart"/>
      <w:r>
        <w:rPr>
          <w:rFonts w:asciiTheme="minorHAnsi" w:hAnsiTheme="minorHAnsi" w:cstheme="minorHAnsi"/>
        </w:rPr>
        <w:t>substandardowe</w:t>
      </w:r>
      <w:proofErr w:type="spellEnd"/>
      <w:r>
        <w:rPr>
          <w:rFonts w:asciiTheme="minorHAnsi" w:hAnsiTheme="minorHAnsi" w:cstheme="minorHAnsi"/>
        </w:rPr>
        <w:t xml:space="preserve"> – lokale nienadające się do zamieszkania wg standardu krajowego, skrajne przeludnieni), przy czym osoby dorosłe mieszkające z rodzicami nie powinny być zaliczane do tej grupy osób, chyba że wszystkie te osoby są bezdomne lub mieszkają w nieodpowiednich i niebezpiecznych warunkach,</w:t>
      </w:r>
    </w:p>
    <w:p w:rsidR="00B31D8B" w:rsidRDefault="00B31D8B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osoby korzystające z PO PŻ.</w:t>
      </w:r>
    </w:p>
    <w:p w:rsidR="00D45164" w:rsidRDefault="00260B09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JST – </w:t>
      </w:r>
      <w:r>
        <w:rPr>
          <w:rFonts w:cs="Arial"/>
          <w:bCs/>
          <w:sz w:val="21"/>
          <w:szCs w:val="21"/>
        </w:rPr>
        <w:t>jednostka samorządu terytorialnego wybranego szczebla samorządowego: gminy, powiatu lub województwa.</w:t>
      </w:r>
      <w:r>
        <w:rPr>
          <w:rFonts w:cs="Arial"/>
          <w:b/>
          <w:bCs/>
          <w:sz w:val="21"/>
          <w:szCs w:val="21"/>
        </w:rPr>
        <w:t xml:space="preserve"> 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EFS – </w:t>
      </w:r>
      <w:r>
        <w:rPr>
          <w:rFonts w:cs="Arial"/>
          <w:bCs/>
          <w:sz w:val="21"/>
          <w:szCs w:val="21"/>
        </w:rPr>
        <w:t>Europejski Fundusz Społeczny.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ES – </w:t>
      </w:r>
      <w:r>
        <w:rPr>
          <w:rFonts w:cs="Arial"/>
          <w:bCs/>
          <w:sz w:val="21"/>
          <w:szCs w:val="21"/>
        </w:rPr>
        <w:t>Ekonomia Społeczna.</w:t>
      </w:r>
    </w:p>
    <w:p w:rsidR="00D45164" w:rsidRPr="00305901" w:rsidRDefault="00305901" w:rsidP="00305901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>Osoby prawne</w:t>
      </w:r>
      <w:r w:rsidR="00260B09">
        <w:rPr>
          <w:rFonts w:cs="Arial"/>
          <w:b/>
          <w:bCs/>
          <w:sz w:val="21"/>
          <w:szCs w:val="21"/>
        </w:rPr>
        <w:t xml:space="preserve"> (</w:t>
      </w:r>
      <w:r>
        <w:rPr>
          <w:rFonts w:cs="Arial"/>
          <w:b/>
          <w:bCs/>
          <w:sz w:val="21"/>
          <w:szCs w:val="21"/>
        </w:rPr>
        <w:t xml:space="preserve">organizacje pozarządowe, jednostki samorządu terytorialnego, kościelne osoby prawne) </w:t>
      </w:r>
      <w:r w:rsidRPr="00305901">
        <w:rPr>
          <w:rFonts w:cs="Arial"/>
          <w:bCs/>
          <w:sz w:val="21"/>
          <w:szCs w:val="21"/>
        </w:rPr>
        <w:t xml:space="preserve">zakładające </w:t>
      </w:r>
      <w:r>
        <w:rPr>
          <w:rFonts w:cs="Arial"/>
          <w:bCs/>
          <w:sz w:val="21"/>
          <w:szCs w:val="21"/>
        </w:rPr>
        <w:t>przedsiębiorstwa społeczne (PS) lub tworzące miejsca pracy w przedsiębiorstwach społecznych.</w:t>
      </w:r>
    </w:p>
    <w:p w:rsidR="00305901" w:rsidRPr="00BD1415" w:rsidRDefault="00305901" w:rsidP="00305901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 xml:space="preserve">Grupa Inicjatywna  - </w:t>
      </w:r>
      <w:r w:rsidRPr="00305901">
        <w:rPr>
          <w:rFonts w:cs="Arial"/>
          <w:bCs/>
          <w:sz w:val="21"/>
          <w:szCs w:val="21"/>
        </w:rPr>
        <w:t xml:space="preserve">sformalizowana </w:t>
      </w:r>
      <w:r>
        <w:rPr>
          <w:rFonts w:cs="Arial"/>
          <w:bCs/>
          <w:sz w:val="21"/>
          <w:szCs w:val="21"/>
        </w:rPr>
        <w:t>lub niesformalizowana grupa osób lub podmiotów, którą łączy wspólny cel: utworzenie podmiotu ekonomii społecznej i która dla realizacji tego celu podejmuje wspólne działania prowadzące do utworzenia podmiotu ekonomii społecznej</w:t>
      </w:r>
      <w:r w:rsidR="00BD1415">
        <w:rPr>
          <w:rFonts w:cs="Arial"/>
          <w:bCs/>
          <w:sz w:val="21"/>
          <w:szCs w:val="21"/>
        </w:rPr>
        <w:t>.</w:t>
      </w:r>
    </w:p>
    <w:p w:rsidR="00BD1415" w:rsidRDefault="00BD1415" w:rsidP="00305901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>Ścieżka PS –</w:t>
      </w:r>
      <w:r>
        <w:rPr>
          <w:rFonts w:eastAsia="Times New Roman" w:cs="Arial"/>
          <w:bCs/>
          <w:sz w:val="21"/>
          <w:szCs w:val="21"/>
          <w:lang w:eastAsia="pl-PL"/>
        </w:rPr>
        <w:t xml:space="preserve"> kompleksowy pakiet wsparcia i usług w ramach projektu, prowadzący do utworzenia nowego PS/przekształcenia PES w PS/zwiększenia ilości miejsc pracy w istniejącym PS.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contextualSpacing/>
        <w:jc w:val="both"/>
      </w:pPr>
      <w:r>
        <w:rPr>
          <w:rFonts w:eastAsia="Times New Roman" w:cs="Times New Roman"/>
          <w:b/>
          <w:sz w:val="21"/>
          <w:szCs w:val="21"/>
          <w:lang w:eastAsia="pl-PL"/>
        </w:rPr>
        <w:t>IOES</w:t>
      </w:r>
      <w:r>
        <w:rPr>
          <w:rFonts w:eastAsia="Times New Roman" w:cs="Times New Roman"/>
          <w:sz w:val="21"/>
          <w:szCs w:val="21"/>
          <w:lang w:eastAsia="pl-PL"/>
        </w:rPr>
        <w:t xml:space="preserve"> – Instytucja otoczenia ekonomii społecznej, w tym instytucje pomocy i integracji społecznej, jednostki administracji samorządowej, instytucje rynku pracy, instytucje oświaty, sektor biznesu i inne zainteresowane rozwojem ekonomii społecznej w regionie i tworzeniem trwałych miejsc pracy w PES i PS.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contextualSpacing/>
        <w:jc w:val="both"/>
      </w:pPr>
      <w:r>
        <w:rPr>
          <w:rFonts w:eastAsia="Times New Roman" w:cs="Times New Roman"/>
          <w:b/>
          <w:sz w:val="21"/>
          <w:szCs w:val="21"/>
          <w:lang w:eastAsia="pl-PL"/>
        </w:rPr>
        <w:t>OWES</w:t>
      </w:r>
      <w:r>
        <w:rPr>
          <w:rFonts w:eastAsia="Times New Roman" w:cs="Times New Roman"/>
          <w:sz w:val="21"/>
          <w:szCs w:val="21"/>
          <w:lang w:eastAsia="pl-PL"/>
        </w:rPr>
        <w:t xml:space="preserve"> – Ośrodek Wsparcia Ekonomii Społecznej prowadzony przez Centrum Inicjatyw Obywatelskich w partnerstwie z Lokalną Grupą Rybacką oraz Partnerstwem Dorzecza Słupi posiadający Status Ośrodka Ekonomii Społecznej Wysokiej Jakości, zgodnie z Akredytacją Ministra Pracy, Rodziny i Polityki Społecznej z dnia 7 grudnia 2016 r.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b/>
          <w:sz w:val="21"/>
          <w:szCs w:val="21"/>
          <w:lang w:eastAsia="pl-PL"/>
        </w:rPr>
        <w:lastRenderedPageBreak/>
        <w:t xml:space="preserve">Komisja </w:t>
      </w:r>
      <w:r>
        <w:rPr>
          <w:rFonts w:eastAsia="Times New Roman" w:cs="Times New Roman"/>
          <w:sz w:val="21"/>
          <w:szCs w:val="21"/>
          <w:lang w:eastAsia="pl-PL"/>
        </w:rPr>
        <w:t>– należy przez to rozumieć Komisję Rekrutacyjną powołaną do oceny formularzy, składającą się z minimum 2 osób.</w:t>
      </w:r>
    </w:p>
    <w:p w:rsidR="00D45164" w:rsidRDefault="00D45164">
      <w:pPr>
        <w:spacing w:after="0" w:line="276" w:lineRule="auto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3</w:t>
      </w: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Cele Projektu</w:t>
      </w:r>
    </w:p>
    <w:p w:rsidR="00D45164" w:rsidRDefault="00D13097" w:rsidP="00CB4A44">
      <w:pPr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Celem p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rojektu jest </w:t>
      </w:r>
      <w:r w:rsidR="00260B09">
        <w:rPr>
          <w:rFonts w:eastAsia="Times New Roman" w:cs="Arial"/>
          <w:bCs/>
          <w:sz w:val="21"/>
          <w:szCs w:val="21"/>
          <w:lang w:eastAsia="pl-PL"/>
        </w:rPr>
        <w:t xml:space="preserve">rozwój sektora ekonomii społecznej, wzmocnienie jego potencjału oraz zwiększenie współpracy i partnerstwa na rzecz ekonomii społecznej w subregionie słupskim w okresie 01.11.2016-07.12.2021, w tym w szczególności wsparcie w zakresie powstawania PES/PS i tworzenia miejsc pracy, oraz zapewnienie zindywidualizowanego wsparcia istniejącym podmiotom w celu zwiększenia ich konkurencyjności i funkcjonowania na rynku. </w:t>
      </w:r>
    </w:p>
    <w:p w:rsidR="00D45164" w:rsidRPr="00F1098B" w:rsidRDefault="00D13097" w:rsidP="00CB4A44">
      <w:pPr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Wsparcie w ramach p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rojektu nie jest uzależnione od przestrzegania przez odbiorców reguł jakiejkolwiek ideologii, doktryny lub religii – wsparcie to jest ogólnodostępne dla grupy docelowej Projektu określonej Regulaminu </w:t>
      </w:r>
      <w:r>
        <w:rPr>
          <w:rFonts w:eastAsia="Times New Roman" w:cs="Arial"/>
          <w:sz w:val="21"/>
          <w:szCs w:val="21"/>
          <w:lang w:eastAsia="pl-PL"/>
        </w:rPr>
        <w:t>rekrutacji i uczestnictwa w projekcie</w:t>
      </w:r>
      <w:r w:rsidR="00260B09">
        <w:rPr>
          <w:rFonts w:eastAsia="Times New Roman" w:cs="Arial"/>
          <w:sz w:val="21"/>
          <w:szCs w:val="21"/>
          <w:lang w:eastAsia="pl-PL"/>
        </w:rPr>
        <w:t>.</w:t>
      </w:r>
    </w:p>
    <w:p w:rsidR="00F1098B" w:rsidRDefault="00F1098B" w:rsidP="00F1098B">
      <w:pPr>
        <w:spacing w:after="0" w:line="276" w:lineRule="auto"/>
        <w:ind w:left="720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F1098B" w:rsidP="00F1098B">
      <w:pPr>
        <w:spacing w:after="0" w:line="276" w:lineRule="auto"/>
        <w:ind w:left="1080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 xml:space="preserve">                                                                      § 4</w:t>
      </w:r>
    </w:p>
    <w:p w:rsidR="00D45164" w:rsidRDefault="00491513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proofErr w:type="spellStart"/>
      <w:r>
        <w:rPr>
          <w:rFonts w:eastAsia="Times New Roman" w:cs="Arial"/>
          <w:b/>
          <w:bCs/>
          <w:sz w:val="21"/>
          <w:szCs w:val="21"/>
          <w:lang w:eastAsia="pl-PL"/>
        </w:rPr>
        <w:t>Kwalifikowalność</w:t>
      </w:r>
      <w:proofErr w:type="spellEnd"/>
      <w:r>
        <w:rPr>
          <w:rFonts w:eastAsia="Times New Roman" w:cs="Arial"/>
          <w:b/>
          <w:bCs/>
          <w:sz w:val="21"/>
          <w:szCs w:val="21"/>
          <w:lang w:eastAsia="pl-PL"/>
        </w:rPr>
        <w:t xml:space="preserve"> uczestników p</w:t>
      </w:r>
      <w:r w:rsidR="00260B09">
        <w:rPr>
          <w:rFonts w:eastAsia="Times New Roman" w:cs="Arial"/>
          <w:b/>
          <w:bCs/>
          <w:sz w:val="21"/>
          <w:szCs w:val="21"/>
          <w:lang w:eastAsia="pl-PL"/>
        </w:rPr>
        <w:t>rojektu</w:t>
      </w:r>
    </w:p>
    <w:p w:rsidR="00B810A8" w:rsidRPr="00B810A8" w:rsidRDefault="00B810A8" w:rsidP="00D13097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B810A8">
        <w:rPr>
          <w:rFonts w:eastAsia="Times New Roman" w:cstheme="minorHAnsi"/>
          <w:color w:val="auto"/>
          <w:lang w:eastAsia="pl-PL"/>
        </w:rPr>
        <w:t>Warunkiem uczestnictwa w projekcie jest złożenie następujących dokumentów:</w:t>
      </w:r>
    </w:p>
    <w:p w:rsidR="00957C66" w:rsidRDefault="00957C66" w:rsidP="00D13097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Formularza zgłoszeniowego dla osób fizycznych</w:t>
      </w:r>
      <w:r w:rsidR="009673C8">
        <w:rPr>
          <w:rFonts w:eastAsia="Times New Roman" w:cstheme="minorHAnsi"/>
          <w:color w:val="auto"/>
          <w:lang w:eastAsia="pl-PL"/>
        </w:rPr>
        <w:t xml:space="preserve"> lub prawnych – Załącznik nr 1 lub</w:t>
      </w:r>
      <w:r>
        <w:rPr>
          <w:rFonts w:eastAsia="Times New Roman" w:cstheme="minorHAnsi"/>
          <w:color w:val="auto"/>
          <w:lang w:eastAsia="pl-PL"/>
        </w:rPr>
        <w:t xml:space="preserve"> 2</w:t>
      </w:r>
    </w:p>
    <w:p w:rsidR="00B810A8" w:rsidRDefault="00B810A8" w:rsidP="00D13097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B810A8">
        <w:rPr>
          <w:rFonts w:eastAsia="Times New Roman" w:cstheme="minorHAnsi"/>
          <w:color w:val="auto"/>
          <w:lang w:eastAsia="pl-PL"/>
        </w:rPr>
        <w:t>Formularza Rekrutacyjnego</w:t>
      </w:r>
      <w:r w:rsidR="00957C66">
        <w:rPr>
          <w:rFonts w:eastAsia="Times New Roman" w:cstheme="minorHAnsi"/>
          <w:color w:val="auto"/>
          <w:lang w:eastAsia="pl-PL"/>
        </w:rPr>
        <w:t xml:space="preserve"> w przypadku uczestników zainteresowanych utworzeniem nowych miejsc pracy w przedsiębiorstwie społecznym – Załącznik nr 3.</w:t>
      </w:r>
    </w:p>
    <w:p w:rsidR="00740B94" w:rsidRPr="00D13097" w:rsidRDefault="00740B94" w:rsidP="00D13097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D13097">
        <w:rPr>
          <w:rFonts w:eastAsia="Times New Roman" w:cstheme="minorHAnsi"/>
          <w:color w:val="auto"/>
          <w:lang w:eastAsia="pl-PL"/>
        </w:rPr>
        <w:t>Projekt skierowany jest do:</w:t>
      </w:r>
    </w:p>
    <w:p w:rsid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</w:t>
      </w:r>
      <w:r w:rsidR="00740B94" w:rsidRPr="00740B94">
        <w:rPr>
          <w:rFonts w:eastAsia="Times New Roman" w:cstheme="minorHAnsi"/>
          <w:color w:val="auto"/>
          <w:lang w:eastAsia="pl-PL"/>
        </w:rPr>
        <w:t xml:space="preserve">odmiotów </w:t>
      </w:r>
      <w:r>
        <w:rPr>
          <w:rFonts w:eastAsia="Times New Roman" w:cstheme="minorHAnsi"/>
          <w:color w:val="auto"/>
          <w:lang w:eastAsia="pl-PL"/>
        </w:rPr>
        <w:t>ekonomii s</w:t>
      </w:r>
      <w:r w:rsidR="00740B94">
        <w:rPr>
          <w:rFonts w:eastAsia="Times New Roman" w:cstheme="minorHAnsi"/>
          <w:color w:val="auto"/>
          <w:lang w:eastAsia="pl-PL"/>
        </w:rPr>
        <w:t>połecznej;</w:t>
      </w:r>
    </w:p>
    <w:p w:rsidR="00740B94" w:rsidRP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przedsiębiorstw s</w:t>
      </w:r>
      <w:r w:rsidR="00740B94" w:rsidRPr="00740B94">
        <w:rPr>
          <w:rFonts w:eastAsia="Times New Roman" w:cstheme="minorHAnsi"/>
          <w:color w:val="auto"/>
          <w:lang w:eastAsia="pl-PL"/>
        </w:rPr>
        <w:t>połecznych;</w:t>
      </w:r>
    </w:p>
    <w:p w:rsidR="00740B94" w:rsidRP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</w:t>
      </w:r>
      <w:r w:rsidR="00740B94">
        <w:rPr>
          <w:rFonts w:eastAsia="Times New Roman" w:cstheme="minorHAnsi"/>
          <w:color w:val="auto"/>
          <w:lang w:eastAsia="pl-PL"/>
        </w:rPr>
        <w:t>odmiot</w:t>
      </w:r>
      <w:r>
        <w:rPr>
          <w:rFonts w:eastAsia="Times New Roman" w:cstheme="minorHAnsi"/>
          <w:color w:val="auto"/>
          <w:lang w:eastAsia="pl-PL"/>
        </w:rPr>
        <w:t>ów</w:t>
      </w:r>
      <w:r w:rsidR="00740B94" w:rsidRPr="00740B94">
        <w:rPr>
          <w:rFonts w:eastAsia="Times New Roman" w:cstheme="minorHAnsi"/>
          <w:color w:val="auto"/>
          <w:lang w:eastAsia="pl-PL"/>
        </w:rPr>
        <w:t xml:space="preserve">, o których mowa w art. 4 ust.2 </w:t>
      </w:r>
      <w:proofErr w:type="spellStart"/>
      <w:r w:rsidR="00740B94" w:rsidRPr="00740B94">
        <w:rPr>
          <w:rFonts w:eastAsia="Times New Roman" w:cstheme="minorHAnsi"/>
          <w:color w:val="auto"/>
          <w:lang w:eastAsia="pl-PL"/>
        </w:rPr>
        <w:t>pkt</w:t>
      </w:r>
      <w:proofErr w:type="spellEnd"/>
      <w:r w:rsidR="00740B94" w:rsidRPr="00740B94">
        <w:rPr>
          <w:rFonts w:eastAsia="Times New Roman" w:cstheme="minorHAnsi"/>
          <w:color w:val="auto"/>
          <w:lang w:eastAsia="pl-PL"/>
        </w:rPr>
        <w:t xml:space="preserve"> 2 i 3 ustawy o spółdzielniach socjalnych;</w:t>
      </w:r>
    </w:p>
    <w:p w:rsidR="006C1172" w:rsidRPr="00D13097" w:rsidRDefault="00740B94" w:rsidP="00D13097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6C1172">
        <w:rPr>
          <w:rFonts w:eastAsia="Times New Roman" w:cstheme="minorHAnsi"/>
          <w:color w:val="auto"/>
          <w:lang w:eastAsia="pl-PL"/>
        </w:rPr>
        <w:t xml:space="preserve">osób fizycznych (w szczególności </w:t>
      </w:r>
      <w:r w:rsidR="006C1172" w:rsidRPr="006C1172">
        <w:rPr>
          <w:rFonts w:eastAsia="Times New Roman" w:cstheme="minorHAnsi"/>
          <w:color w:val="auto"/>
          <w:lang w:eastAsia="pl-PL"/>
        </w:rPr>
        <w:t>osób zagrożonych ubóstwem lub wykluczeniem społecznym)</w:t>
      </w:r>
      <w:r w:rsidR="00784D2E">
        <w:rPr>
          <w:rFonts w:eastAsia="Times New Roman" w:cstheme="minorHAnsi"/>
          <w:color w:val="auto"/>
          <w:lang w:eastAsia="pl-PL"/>
        </w:rPr>
        <w:t>.</w:t>
      </w:r>
      <w:r w:rsidR="006C1172" w:rsidRPr="006C1172">
        <w:rPr>
          <w:rFonts w:eastAsia="Times New Roman" w:cstheme="minorHAnsi"/>
          <w:color w:val="auto"/>
          <w:lang w:eastAsia="pl-PL"/>
        </w:rPr>
        <w:t xml:space="preserve"> </w:t>
      </w:r>
    </w:p>
    <w:p w:rsidR="00325E4F" w:rsidRDefault="00325E4F" w:rsidP="00D13097">
      <w:pPr>
        <w:pStyle w:val="Akapitzlist"/>
        <w:spacing w:after="0"/>
        <w:ind w:left="72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Wszystkie w/w osoby/podmioty powinny podchodzić z subregionu słupskiego.</w:t>
      </w:r>
    </w:p>
    <w:p w:rsidR="006C1172" w:rsidRDefault="00295855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Pro</w:t>
      </w:r>
      <w:r w:rsidR="00784D2E" w:rsidRPr="00D13097">
        <w:rPr>
          <w:rFonts w:eastAsia="Times New Roman" w:cs="Arial"/>
          <w:sz w:val="21"/>
          <w:szCs w:val="21"/>
          <w:lang w:eastAsia="pl-PL"/>
        </w:rPr>
        <w:t>jekt przewiduje</w:t>
      </w:r>
      <w:r w:rsidR="00884B42" w:rsidRPr="00D13097">
        <w:rPr>
          <w:rFonts w:eastAsia="Times New Roman" w:cs="Arial"/>
          <w:sz w:val="21"/>
          <w:szCs w:val="21"/>
          <w:lang w:eastAsia="pl-PL"/>
        </w:rPr>
        <w:t xml:space="preserve"> wsparcie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dla grup wymienionych w §</w:t>
      </w:r>
      <w:r w:rsidR="00B810A8" w:rsidRPr="00D13097">
        <w:rPr>
          <w:rFonts w:eastAsia="Times New Roman" w:cs="Arial"/>
          <w:sz w:val="21"/>
          <w:szCs w:val="21"/>
          <w:lang w:eastAsia="pl-PL"/>
        </w:rPr>
        <w:t xml:space="preserve"> 4 ust. 2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, </w:t>
      </w:r>
      <w:r w:rsidR="00784D2E" w:rsidRPr="00D13097">
        <w:rPr>
          <w:rFonts w:eastAsia="Times New Roman" w:cs="Arial"/>
          <w:sz w:val="21"/>
          <w:szCs w:val="21"/>
          <w:lang w:eastAsia="pl-PL"/>
        </w:rPr>
        <w:t>w ramach usług animacji lokalnej, usług rozwoju ekonomii społecznej (usługi inkubacyjne), usługi wsparcia istniejących podmiotów ekonomii społecznej, służące ich profesjonalizacji.</w:t>
      </w:r>
    </w:p>
    <w:p w:rsidR="009673C8" w:rsidRDefault="00C805DB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Nowe miejsca pracy są tworzone dla osób bezrobotnych, w rozumieniu art. 2 ust. 1 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pkt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 xml:space="preserve"> 2 ustawy z dnia 20 kwietnia 2004 r., o promocji zatrudnienia i instrumentach rynku pracy </w:t>
      </w:r>
      <w:r w:rsidR="0091176D" w:rsidRPr="00D13097">
        <w:rPr>
          <w:rFonts w:eastAsia="Times New Roman" w:cs="Arial"/>
          <w:sz w:val="21"/>
          <w:szCs w:val="21"/>
          <w:lang w:eastAsia="pl-PL"/>
        </w:rPr>
        <w:t xml:space="preserve">lub osób, o których mowa w art. 1 ust. 2 ustawy z dnia 13 czerwca 2003 r.  o zatrudnieniu socjalnym, lub osób o umiarkowanym lub znacznym stopniu niepełnosprawności. </w:t>
      </w:r>
    </w:p>
    <w:p w:rsidR="009673C8" w:rsidRDefault="0091176D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Preferowane do wsparcia są osoby: doświadczające wielokrotnego wykluczenia społecznego, czyli wykluczenia z powodu więcej niż jednej z przesłanek, o których mowa w definicji osób lub rodzin zagrożonych ubóstwem lub wykluczeniem społecznym, o znacznym lub umiarkowanym stopniu niepełnosprawności, z 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niepełnosprawnościami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 xml:space="preserve"> sprzężonymi, z niepełnosprawnością intelektualną oraz osoby z zaburzeniami psychicznymi, osoby korzystające z Programu Operacyjnego Pomoc Żywności</w:t>
      </w:r>
      <w:r w:rsidR="009673C8" w:rsidRPr="00D13097">
        <w:rPr>
          <w:rFonts w:eastAsia="Times New Roman" w:cs="Arial"/>
          <w:sz w:val="21"/>
          <w:szCs w:val="21"/>
          <w:lang w:eastAsia="pl-PL"/>
        </w:rPr>
        <w:t>owa.</w:t>
      </w:r>
    </w:p>
    <w:p w:rsidR="009673C8" w:rsidRDefault="00325E4F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Realizator projektu wspiera osoby najbardziej oddalone od rynku pracy, w tym w szczególności </w:t>
      </w:r>
      <w:r w:rsidR="00530083" w:rsidRPr="00D13097">
        <w:rPr>
          <w:rFonts w:eastAsia="Times New Roman" w:cs="Arial"/>
          <w:sz w:val="21"/>
          <w:szCs w:val="21"/>
          <w:lang w:eastAsia="pl-PL"/>
        </w:rPr>
        <w:t>osoby zakwalifikowane do III profilu pomocy, o którym mowa w ustawie z dn. 20.04.2004 r. o promocji zatrudnienia i instytucjach rynku pracy (</w:t>
      </w:r>
      <w:proofErr w:type="spellStart"/>
      <w:r w:rsidR="00530083" w:rsidRPr="00D13097">
        <w:rPr>
          <w:rFonts w:eastAsia="Times New Roman" w:cs="Arial"/>
          <w:sz w:val="21"/>
          <w:szCs w:val="21"/>
          <w:lang w:eastAsia="pl-PL"/>
        </w:rPr>
        <w:t>Dz.U</w:t>
      </w:r>
      <w:proofErr w:type="spellEnd"/>
      <w:r w:rsidR="00530083" w:rsidRPr="00D13097">
        <w:rPr>
          <w:rFonts w:eastAsia="Times New Roman" w:cs="Arial"/>
          <w:sz w:val="21"/>
          <w:szCs w:val="21"/>
          <w:lang w:eastAsia="pl-PL"/>
        </w:rPr>
        <w:t xml:space="preserve">. z 2015 r. poz. 149, z </w:t>
      </w:r>
      <w:proofErr w:type="spellStart"/>
      <w:r w:rsidR="00530083" w:rsidRPr="00D13097">
        <w:rPr>
          <w:rFonts w:eastAsia="Times New Roman" w:cs="Arial"/>
          <w:sz w:val="21"/>
          <w:szCs w:val="21"/>
          <w:lang w:eastAsia="pl-PL"/>
        </w:rPr>
        <w:t>późn</w:t>
      </w:r>
      <w:proofErr w:type="spellEnd"/>
      <w:r w:rsidR="00530083" w:rsidRPr="00D13097">
        <w:rPr>
          <w:rFonts w:eastAsia="Times New Roman" w:cs="Arial"/>
          <w:sz w:val="21"/>
          <w:szCs w:val="21"/>
          <w:lang w:eastAsia="pl-PL"/>
        </w:rPr>
        <w:t>. zm.) poprzez preferowanie inicjatyw w ramach których tworzone będą miejsca pracy dla ww. osób.</w:t>
      </w:r>
      <w:r w:rsidR="00937DF6" w:rsidRPr="00D13097">
        <w:rPr>
          <w:rFonts w:eastAsia="Times New Roman" w:cs="Arial"/>
          <w:sz w:val="21"/>
          <w:szCs w:val="21"/>
          <w:lang w:eastAsia="pl-PL"/>
        </w:rPr>
        <w:t xml:space="preserve"> Osoba starająca się o udział w projekcie musi </w:t>
      </w:r>
      <w:r w:rsidR="009673C8" w:rsidRPr="00D13097">
        <w:rPr>
          <w:rFonts w:eastAsia="Times New Roman" w:cs="Arial"/>
          <w:sz w:val="21"/>
          <w:szCs w:val="21"/>
          <w:lang w:eastAsia="pl-PL"/>
        </w:rPr>
        <w:t>oświadczyć przynależność do danej grupy profilowej.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 xml:space="preserve"> </w:t>
      </w:r>
    </w:p>
    <w:p w:rsidR="00F1098B" w:rsidRDefault="009673C8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R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>ealizator projektu preferuje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tworzenie miejsc pracy i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 xml:space="preserve"> przedsiębiorstw społecznych w kluczowych sferach rozwojowych wskazanych w Działaniu 1.4 KPRES oraz kierunkach rozwoju określonych w </w:t>
      </w:r>
      <w:r w:rsidR="00E3364F" w:rsidRPr="00D13097">
        <w:rPr>
          <w:rFonts w:eastAsia="Times New Roman" w:cs="Arial"/>
          <w:sz w:val="21"/>
          <w:szCs w:val="21"/>
          <w:lang w:eastAsia="pl-PL"/>
        </w:rPr>
        <w:lastRenderedPageBreak/>
        <w:t>Strategii Rozwoju Województwa Pomorskiego 2020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oraz 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>tworzenie miejsc pracy dla osób wychodzących z WTZ, CIS, placówek opiekuńczo – wychowawczych i innych tego typu placówek w ekonomii społe</w:t>
      </w:r>
      <w:r w:rsidR="009D0254" w:rsidRPr="00D13097">
        <w:rPr>
          <w:rFonts w:eastAsia="Times New Roman" w:cs="Arial"/>
          <w:sz w:val="21"/>
          <w:szCs w:val="21"/>
          <w:lang w:eastAsia="pl-PL"/>
        </w:rPr>
        <w:t>cznej oraz zakładów poprawczych.</w:t>
      </w:r>
    </w:p>
    <w:p w:rsidR="000173C1" w:rsidRDefault="000173C1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Warunkiem 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kwalifikowalności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 xml:space="preserve"> Uczestnika</w:t>
      </w:r>
      <w:r w:rsidR="00D13097">
        <w:rPr>
          <w:rFonts w:eastAsia="Times New Roman" w:cs="Arial"/>
          <w:sz w:val="21"/>
          <w:szCs w:val="21"/>
          <w:lang w:eastAsia="pl-PL"/>
        </w:rPr>
        <w:t>/</w:t>
      </w:r>
      <w:proofErr w:type="spellStart"/>
      <w:r w:rsidR="00D13097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do projektu jest spełnienie przez niego kryteriów 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kwalifikowalności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>, potwierdzonych odpowiednimi dokumentami urzędowymi lub zaświadczeniem, a w przypadku braku możliwości uzyskania ww. dokumentów odpowiednim oświadczeniem Uczestnika</w:t>
      </w:r>
      <w:r w:rsidR="00D13097">
        <w:rPr>
          <w:rFonts w:eastAsia="Times New Roman" w:cs="Arial"/>
          <w:sz w:val="21"/>
          <w:szCs w:val="21"/>
          <w:lang w:eastAsia="pl-PL"/>
        </w:rPr>
        <w:t>/</w:t>
      </w:r>
      <w:proofErr w:type="spellStart"/>
      <w:r w:rsidR="00D13097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D13097">
        <w:rPr>
          <w:rFonts w:eastAsia="Times New Roman" w:cs="Arial"/>
          <w:sz w:val="21"/>
          <w:szCs w:val="21"/>
          <w:lang w:eastAsia="pl-PL"/>
        </w:rPr>
        <w:t xml:space="preserve"> projektu</w:t>
      </w:r>
      <w:r w:rsidRPr="00D13097">
        <w:rPr>
          <w:rFonts w:eastAsia="Times New Roman" w:cs="Arial"/>
          <w:sz w:val="21"/>
          <w:szCs w:val="21"/>
          <w:lang w:eastAsia="pl-PL"/>
        </w:rPr>
        <w:t>.</w:t>
      </w:r>
    </w:p>
    <w:p w:rsidR="00D13097" w:rsidRDefault="00D13097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proofErr w:type="spellStart"/>
      <w:r>
        <w:rPr>
          <w:rFonts w:eastAsia="Times New Roman" w:cs="Arial"/>
          <w:sz w:val="21"/>
          <w:szCs w:val="21"/>
          <w:lang w:eastAsia="pl-PL"/>
        </w:rPr>
        <w:t>Kwalifikowalność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U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>czestnika</w:t>
      </w:r>
      <w:r>
        <w:rPr>
          <w:rFonts w:eastAsia="Times New Roman" w:cs="Arial"/>
          <w:sz w:val="21"/>
          <w:szCs w:val="21"/>
          <w:lang w:eastAsia="pl-PL"/>
        </w:rPr>
        <w:t>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0173C1" w:rsidRPr="00D13097">
        <w:rPr>
          <w:rFonts w:eastAsia="Times New Roman" w:cs="Arial"/>
          <w:sz w:val="21"/>
          <w:szCs w:val="21"/>
          <w:lang w:eastAsia="pl-PL"/>
        </w:rPr>
        <w:t xml:space="preserve"> projektu potwierdzana jest bezpośrednio przed udzieleniem mu pierwszej formy wsparcia w ramach projektu lub – w uzasadnionych przypadkach- na etapie rekrutacji do projektu.</w:t>
      </w:r>
    </w:p>
    <w:p w:rsidR="000173C1" w:rsidRDefault="00D13097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 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>D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 xml:space="preserve">ziałalność rozpoczynana przez uczestników projektu musi zostać zarejestrowana na </w:t>
      </w:r>
      <w:r w:rsidR="009D0254" w:rsidRPr="00D13097">
        <w:rPr>
          <w:rFonts w:eastAsia="Times New Roman" w:cs="Arial"/>
          <w:sz w:val="21"/>
          <w:szCs w:val="21"/>
          <w:lang w:eastAsia="pl-PL"/>
        </w:rPr>
        <w:t>terenie subregionu słupskiego.</w:t>
      </w:r>
    </w:p>
    <w:p w:rsidR="00F1098B" w:rsidRPr="00D13097" w:rsidRDefault="000173C1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K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>walifikowalność</w:t>
      </w:r>
      <w:proofErr w:type="spellEnd"/>
      <w:r w:rsidR="00F1098B" w:rsidRPr="00D13097">
        <w:rPr>
          <w:rFonts w:eastAsia="Times New Roman" w:cs="Arial"/>
          <w:sz w:val="21"/>
          <w:szCs w:val="21"/>
          <w:lang w:eastAsia="pl-PL"/>
        </w:rPr>
        <w:t xml:space="preserve"> uczestnika projektu, na którego stworzenie miejsca pracy ma zostać udzielone wsparcie finansowe, potwierdzana będzie bezpośrednio przed udzieleniem dotacji.</w:t>
      </w:r>
    </w:p>
    <w:p w:rsidR="000173C1" w:rsidRPr="000173C1" w:rsidRDefault="000173C1" w:rsidP="000173C1">
      <w:pPr>
        <w:pStyle w:val="Akapitzlist"/>
        <w:spacing w:after="0"/>
        <w:ind w:left="36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1750A5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5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Procedura naboru i oceny</w:t>
      </w:r>
    </w:p>
    <w:p w:rsidR="00D45164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sz w:val="21"/>
          <w:szCs w:val="21"/>
        </w:rPr>
        <w:t xml:space="preserve">Rekrutacja w ramach OWES ma charakter otwarty, w celu zapewnienia jej bezstronności i przejrzystości. 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Rekruta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cję prowadzić będzie Realizator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D13097">
        <w:rPr>
          <w:rFonts w:eastAsia="Times New Roman" w:cs="Arial"/>
          <w:sz w:val="21"/>
          <w:szCs w:val="21"/>
          <w:lang w:eastAsia="pl-PL"/>
        </w:rPr>
        <w:t>projektu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w biurze projektu, w punktach informacy</w:t>
      </w:r>
      <w:r w:rsidR="00661BB5" w:rsidRPr="00D13097">
        <w:rPr>
          <w:rFonts w:eastAsia="Times New Roman" w:cs="Arial"/>
          <w:sz w:val="21"/>
          <w:szCs w:val="21"/>
          <w:lang w:eastAsia="pl-PL"/>
        </w:rPr>
        <w:t>jnych ES oraz za pośrednictwem strony i</w:t>
      </w:r>
      <w:r w:rsidR="00D13097">
        <w:rPr>
          <w:rFonts w:eastAsia="Times New Roman" w:cs="Arial"/>
          <w:sz w:val="21"/>
          <w:szCs w:val="21"/>
          <w:lang w:eastAsia="pl-PL"/>
        </w:rPr>
        <w:t>nternetowej p</w:t>
      </w:r>
      <w:r w:rsidRPr="00D13097">
        <w:rPr>
          <w:rFonts w:eastAsia="Times New Roman" w:cs="Arial"/>
          <w:sz w:val="21"/>
          <w:szCs w:val="21"/>
          <w:lang w:eastAsia="pl-PL"/>
        </w:rPr>
        <w:t>rojektu, a także w trakcie bezpośr</w:t>
      </w:r>
      <w:r w:rsidR="00D13097">
        <w:rPr>
          <w:rFonts w:eastAsia="Times New Roman" w:cs="Arial"/>
          <w:sz w:val="21"/>
          <w:szCs w:val="21"/>
          <w:lang w:eastAsia="pl-PL"/>
        </w:rPr>
        <w:t>ednich rozmów pracowników/czek p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rojektu z przedstawicielami/kami PES/PS i innych instytucji oraz osobami zainteresowanymi udziałem w Projekcie. </w:t>
      </w:r>
    </w:p>
    <w:p w:rsidR="00D45164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Rekrutacja odbywać się będzie na terenie powiatów: słupskiego, l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ęborskiego, bytowskiego i m.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Słupska. </w:t>
      </w:r>
      <w:r w:rsidRPr="00D13097">
        <w:rPr>
          <w:sz w:val="21"/>
          <w:szCs w:val="21"/>
        </w:rPr>
        <w:t xml:space="preserve">Działania rekrutacyjne będą polegały na rozpowszechnianiu informacji na temat Projektu i możliwości </w:t>
      </w:r>
      <w:r w:rsidR="00661BB5" w:rsidRPr="00D13097">
        <w:rPr>
          <w:sz w:val="21"/>
          <w:szCs w:val="21"/>
        </w:rPr>
        <w:t xml:space="preserve">skorzystania </w:t>
      </w:r>
      <w:r w:rsidR="00FD7883" w:rsidRPr="00D13097">
        <w:rPr>
          <w:sz w:val="21"/>
          <w:szCs w:val="21"/>
        </w:rPr>
        <w:t>z proponowanych form wsparcia</w:t>
      </w:r>
      <w:r w:rsidR="00661BB5" w:rsidRPr="00D13097">
        <w:rPr>
          <w:sz w:val="21"/>
          <w:szCs w:val="21"/>
        </w:rPr>
        <w:t xml:space="preserve"> za pomocą strony i</w:t>
      </w:r>
      <w:r w:rsidRPr="00D13097">
        <w:rPr>
          <w:sz w:val="21"/>
          <w:szCs w:val="21"/>
        </w:rPr>
        <w:t xml:space="preserve">nternetowej Projektu, </w:t>
      </w:r>
      <w:proofErr w:type="spellStart"/>
      <w:r w:rsidRPr="00D13097">
        <w:rPr>
          <w:sz w:val="21"/>
          <w:szCs w:val="21"/>
        </w:rPr>
        <w:t>banerów</w:t>
      </w:r>
      <w:proofErr w:type="spellEnd"/>
      <w:r w:rsidRPr="00D13097">
        <w:rPr>
          <w:sz w:val="21"/>
          <w:szCs w:val="21"/>
        </w:rPr>
        <w:t xml:space="preserve"> informacyjnych, ulotek i informacji kolportowanych oraz innych form przewidzianych w Projekcie, na terenie subregionu słupskiego. Informacje te będą również rozp</w:t>
      </w:r>
      <w:r w:rsidR="00D13097">
        <w:rPr>
          <w:sz w:val="21"/>
          <w:szCs w:val="21"/>
        </w:rPr>
        <w:t>owszechniane przez pracowników p</w:t>
      </w:r>
      <w:r w:rsidRPr="00D13097">
        <w:rPr>
          <w:sz w:val="21"/>
          <w:szCs w:val="21"/>
        </w:rPr>
        <w:t>rojektu w formie bezpośrednich rozmów z przedstawicielami/kami PES/PS i innymi osobami zainteresowanymi udziałem w Projekcie. W szczególności informacje te będą ro</w:t>
      </w:r>
      <w:r w:rsidR="00FD7883" w:rsidRPr="00D13097">
        <w:rPr>
          <w:sz w:val="21"/>
          <w:szCs w:val="21"/>
        </w:rPr>
        <w:t>zpowszechniane przez informatorów/ki, animatorów/ki, doradców/czynie</w:t>
      </w:r>
      <w:r w:rsidRPr="00D13097">
        <w:rPr>
          <w:sz w:val="21"/>
          <w:szCs w:val="21"/>
        </w:rPr>
        <w:t>, liderów</w:t>
      </w:r>
      <w:r w:rsidR="00D13097">
        <w:rPr>
          <w:sz w:val="21"/>
          <w:szCs w:val="21"/>
        </w:rPr>
        <w:t>/ki oraz pracowników Realizatora projektu</w:t>
      </w:r>
      <w:r w:rsidR="00FD7883" w:rsidRPr="00D13097">
        <w:rPr>
          <w:sz w:val="21"/>
          <w:szCs w:val="21"/>
        </w:rPr>
        <w:t>, funkcjonujących w całym subregionie słupskim.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Procedura rekrutacji obejmować będzie wypełnienie i złożenie odpowiednich dokumentów zgłoszeniowych wraz z wymaganymi załącznikami, których wzory udostępnione zostaną w siedzibie </w:t>
      </w:r>
      <w:r w:rsidR="00D13097">
        <w:rPr>
          <w:rFonts w:eastAsia="Times New Roman" w:cs="Arial"/>
          <w:sz w:val="21"/>
          <w:szCs w:val="21"/>
          <w:lang w:eastAsia="pl-PL"/>
        </w:rPr>
        <w:t>Realizatora projektu</w:t>
      </w:r>
      <w:r w:rsidR="00661BB5" w:rsidRPr="00D13097">
        <w:rPr>
          <w:rFonts w:eastAsia="Times New Roman" w:cs="Arial"/>
          <w:sz w:val="21"/>
          <w:szCs w:val="21"/>
          <w:lang w:eastAsia="pl-PL"/>
        </w:rPr>
        <w:t>, a także na stronie i</w:t>
      </w:r>
      <w:r w:rsidR="00D13097">
        <w:rPr>
          <w:rFonts w:eastAsia="Times New Roman" w:cs="Arial"/>
          <w:sz w:val="21"/>
          <w:szCs w:val="21"/>
          <w:lang w:eastAsia="pl-PL"/>
        </w:rPr>
        <w:t>nternetowej p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rojektu</w:t>
      </w:r>
      <w:r w:rsidRPr="00D13097">
        <w:rPr>
          <w:rFonts w:eastAsia="Times New Roman" w:cs="Arial"/>
          <w:sz w:val="21"/>
          <w:szCs w:val="21"/>
          <w:lang w:eastAsia="pl-PL"/>
        </w:rPr>
        <w:t>. Po złożeniu dokumentów będą one następnie weryfikowane ze względu na</w:t>
      </w:r>
      <w:r w:rsidR="00D13097">
        <w:rPr>
          <w:rFonts w:eastAsia="Times New Roman" w:cs="Arial"/>
          <w:sz w:val="21"/>
          <w:szCs w:val="21"/>
          <w:lang w:eastAsia="pl-PL"/>
        </w:rPr>
        <w:t xml:space="preserve"> spełnienie warunków udziału w p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rojekcie. </w:t>
      </w:r>
    </w:p>
    <w:p w:rsidR="00D45164" w:rsidRPr="00D13097" w:rsidRDefault="00D13097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>
        <w:rPr>
          <w:rFonts w:eastAsia="Times New Roman" w:cs="Arial"/>
          <w:sz w:val="21"/>
          <w:szCs w:val="21"/>
          <w:lang w:eastAsia="pl-PL"/>
        </w:rPr>
        <w:t>W ramach p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rojektu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w celu zapewnienia przejrzystości procedur związanych z przyznawaniem dotacji realiz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>ator prowadzi rekrutację do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>ścieżki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 xml:space="preserve">wsparcia PS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czyli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kompleksowego pakietu wsparcia i usług w ramach OWES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 xml:space="preserve">prowadzącego do utworzenia </w:t>
      </w:r>
      <w:r w:rsidR="00504485" w:rsidRPr="00D13097">
        <w:rPr>
          <w:rFonts w:eastAsia="Times New Roman" w:cs="Arial"/>
          <w:b/>
          <w:sz w:val="21"/>
          <w:szCs w:val="21"/>
          <w:lang w:eastAsia="pl-PL"/>
        </w:rPr>
        <w:t xml:space="preserve">nowych miejsc pracy w ramach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>nowego</w:t>
      </w:r>
      <w:r w:rsidR="00504485" w:rsidRPr="00D13097">
        <w:rPr>
          <w:rFonts w:eastAsia="Times New Roman" w:cs="Arial"/>
          <w:b/>
          <w:sz w:val="21"/>
          <w:szCs w:val="21"/>
          <w:lang w:eastAsia="pl-PL"/>
        </w:rPr>
        <w:t xml:space="preserve">/istniejącego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 xml:space="preserve"> PS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(obejmującego finalnie udzielenie bezzwrotnego wsparcia finansowego na utworzenie miejsc pracy w PS,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>powiązanego z usługami towarzyszącymi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polegającymi na podnoszeniu wiedzy i rozwijaniu umiejętności potrzebnych do założenia, prowadzenia i rozwijania PS, dostarczaniu i rozwijaniu kompetencji i kwalifikacji zawodowych potrzebnych do pracy w PS, pomocy w uzyskaniu stabilności funkcjonowania i przygotowaniu do w pełni s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amodzielnego funkcjonowania PS).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Usługi towarzyszące obejmują: wsparcie w zakresie szkoleń (w tym szkoleń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lastRenderedPageBreak/>
        <w:t>zawodowych niezbędnych do pracy w PS) wsparcie psychologa/doradcy zawodowego, mentora, doradców specjalistycznych, opieka kluczowego doradcy, kluczowego doradcy biznesowego.</w:t>
      </w:r>
    </w:p>
    <w:p w:rsidR="00D45164" w:rsidRPr="00D13097" w:rsidRDefault="00754EBD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bookmarkStart w:id="0" w:name="_GoBack"/>
      <w:r w:rsidRPr="00D13097">
        <w:rPr>
          <w:rFonts w:eastAsia="Times New Roman" w:cs="Arial"/>
          <w:sz w:val="21"/>
          <w:szCs w:val="21"/>
          <w:lang w:eastAsia="pl-PL"/>
        </w:rPr>
        <w:t xml:space="preserve">Działania animacyjne oraz doradztwo i szkolenia w ramach inkubowania istniejących i </w:t>
      </w:r>
      <w:r w:rsidRPr="00213218">
        <w:rPr>
          <w:rFonts w:eastAsia="Times New Roman" w:cs="Arial"/>
          <w:color w:val="auto"/>
          <w:sz w:val="21"/>
          <w:szCs w:val="21"/>
          <w:lang w:eastAsia="pl-PL"/>
        </w:rPr>
        <w:t xml:space="preserve">nowopowstających PES bez </w:t>
      </w:r>
      <w:r w:rsidRPr="00D13097">
        <w:rPr>
          <w:rFonts w:eastAsia="Times New Roman" w:cs="Arial"/>
          <w:sz w:val="21"/>
          <w:szCs w:val="21"/>
          <w:lang w:eastAsia="pl-PL"/>
        </w:rPr>
        <w:t>możliwości uzyskania wsparcia finansowego nie podlegają procesowi rekrutacji, gdyż odnoszą się do</w:t>
      </w:r>
      <w:bookmarkEnd w:id="0"/>
      <w:r w:rsidRPr="00D13097">
        <w:rPr>
          <w:rFonts w:eastAsia="Times New Roman" w:cs="Arial"/>
          <w:sz w:val="21"/>
          <w:szCs w:val="21"/>
          <w:lang w:eastAsia="pl-PL"/>
        </w:rPr>
        <w:t xml:space="preserve"> szerokiej grupy odbiorców, tworzenia 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partnerstw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 xml:space="preserve"> różnego pokroju, motywowania i edukowania różnych grup i środowisk lokalnych do podejmowania aktywności ukierunkowanej na rozwój lub profesjonalizację ekonomii społecznej, budowanie lokalnej koalicji, itp.). W przypadku tych działań kwalifikacji do udzielania wsparcia dokonuje animator/</w:t>
      </w:r>
      <w:proofErr w:type="spellStart"/>
      <w:r w:rsidRPr="00D13097">
        <w:rPr>
          <w:rFonts w:eastAsia="Times New Roman" w:cs="Arial"/>
          <w:sz w:val="21"/>
          <w:szCs w:val="21"/>
          <w:lang w:eastAsia="pl-PL"/>
        </w:rPr>
        <w:t>ka</w:t>
      </w:r>
      <w:proofErr w:type="spellEnd"/>
      <w:r w:rsidRPr="00D13097">
        <w:rPr>
          <w:rFonts w:eastAsia="Times New Roman" w:cs="Arial"/>
          <w:sz w:val="21"/>
          <w:szCs w:val="21"/>
          <w:lang w:eastAsia="pl-PL"/>
        </w:rPr>
        <w:t>– który/a na podstawie rozpoznania i  diagnozy środowiska typuje osoby/ podmioty do udzielenia wsparcia (pod warunkiem spełniania przez nie kryteriów określonych w §4 i biorąc pod uwagę ich potencjał do podjęcia działalności w obszarze ES), co odnotowane zostanie w karcie animacyjnej. Uczestnicy wparcia zobowiązani są do podpisania Formularzy zgłoszeniowych do projektu.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Do ścieżki PS planuje się ogłoszenie naborów wniosków </w:t>
      </w:r>
      <w:r w:rsidR="00925A20" w:rsidRPr="00D13097">
        <w:rPr>
          <w:rFonts w:eastAsia="Times New Roman" w:cs="Arial"/>
          <w:sz w:val="21"/>
          <w:szCs w:val="21"/>
          <w:u w:val="single"/>
          <w:lang w:eastAsia="pl-PL"/>
        </w:rPr>
        <w:t>m</w:t>
      </w:r>
      <w:r w:rsidR="00D13097">
        <w:rPr>
          <w:rFonts w:eastAsia="Times New Roman" w:cs="Arial"/>
          <w:sz w:val="21"/>
          <w:szCs w:val="21"/>
          <w:u w:val="single"/>
          <w:lang w:eastAsia="pl-PL"/>
        </w:rPr>
        <w:t>in. 4</w:t>
      </w:r>
      <w:r w:rsidRPr="00D13097">
        <w:rPr>
          <w:rFonts w:eastAsia="Times New Roman" w:cs="Arial"/>
          <w:sz w:val="21"/>
          <w:szCs w:val="21"/>
          <w:u w:val="single"/>
          <w:lang w:eastAsia="pl-PL"/>
        </w:rPr>
        <w:t xml:space="preserve"> razy </w:t>
      </w:r>
      <w:r w:rsidR="00925A20" w:rsidRPr="00D13097">
        <w:rPr>
          <w:rFonts w:eastAsia="Times New Roman" w:cs="Arial"/>
          <w:sz w:val="21"/>
          <w:szCs w:val="21"/>
          <w:u w:val="single"/>
          <w:lang w:eastAsia="pl-PL"/>
        </w:rPr>
        <w:t xml:space="preserve">do roku </w:t>
      </w:r>
      <w:r w:rsidRPr="00D13097">
        <w:rPr>
          <w:rFonts w:eastAsia="Times New Roman" w:cs="Arial"/>
          <w:sz w:val="21"/>
          <w:szCs w:val="21"/>
          <w:u w:val="single"/>
          <w:lang w:eastAsia="pl-PL"/>
        </w:rPr>
        <w:t>w ciągu trwania projektu</w:t>
      </w:r>
      <w:r w:rsidRPr="00D13097">
        <w:rPr>
          <w:rFonts w:eastAsia="Times New Roman" w:cs="Arial"/>
          <w:sz w:val="21"/>
          <w:szCs w:val="21"/>
          <w:lang w:eastAsia="pl-PL"/>
        </w:rPr>
        <w:t>. Nabór na doradztwo i szkolenia w ramach inkubowania istniejących i nowo powstających PES prowadzony jest w sposób ciągły.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Informacja o wszystkich działaniach rekrutacyjnych zamieszczana jest na stronie internetowej </w:t>
      </w:r>
      <w:r w:rsidRPr="00D13097">
        <w:rPr>
          <w:rStyle w:val="Odwiedzoneczeinternetowe"/>
          <w:rFonts w:eastAsia="Times New Roman" w:cs="Arial"/>
          <w:color w:val="00000A"/>
          <w:sz w:val="21"/>
          <w:szCs w:val="21"/>
          <w:lang w:eastAsia="pl-PL"/>
        </w:rPr>
        <w:t>www.owes-słupsk.pl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. 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 xml:space="preserve">Osoby zainteresowane skorzystaniem ze wsparcia OWES, spełniające </w:t>
      </w:r>
      <w:r w:rsidR="00925A20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kryteria określone w §4</w:t>
      </w:r>
      <w:r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, zobowiązane są do złożenia odpowiedniego Formularza Rekrutacyjnego</w:t>
      </w:r>
      <w:r w:rsidR="00E963B3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 xml:space="preserve"> (Załącznik</w:t>
      </w:r>
      <w:r w:rsidR="00E963B3" w:rsidRPr="00D13097">
        <w:rPr>
          <w:rFonts w:eastAsia="Times New Roman" w:cs="Arial"/>
          <w:color w:val="auto"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EE0BB8" w:rsidRPr="00D13097">
        <w:rPr>
          <w:rFonts w:eastAsia="Times New Roman" w:cs="Arial"/>
          <w:color w:val="auto"/>
          <w:sz w:val="21"/>
          <w:szCs w:val="21"/>
          <w:shd w:val="clear" w:color="auto" w:fill="FFFFFF" w:themeFill="background1"/>
          <w:lang w:eastAsia="pl-PL"/>
        </w:rPr>
        <w:t>3</w:t>
      </w:r>
      <w:r w:rsidR="00E963B3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)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– wypełnionego i podpisanego. Formularz Rekrutacyjny należy wypełnić w języku polskim, czytelnym pismem (komputerowo lub odręcznie pismem drukowanym) i przedłożyć wraz z czyt</w:t>
      </w:r>
      <w:r w:rsidR="00D13097">
        <w:rPr>
          <w:rFonts w:eastAsia="Times New Roman" w:cs="Arial"/>
          <w:sz w:val="21"/>
          <w:szCs w:val="21"/>
          <w:lang w:eastAsia="pl-PL"/>
        </w:rPr>
        <w:t>elnym podpisem kandydata/ki na Uczestnika/</w:t>
      </w:r>
      <w:proofErr w:type="spellStart"/>
      <w:r w:rsidR="00D13097">
        <w:rPr>
          <w:rFonts w:eastAsia="Times New Roman" w:cs="Arial"/>
          <w:sz w:val="21"/>
          <w:szCs w:val="21"/>
          <w:lang w:eastAsia="pl-PL"/>
        </w:rPr>
        <w:t>czkę</w:t>
      </w:r>
      <w:proofErr w:type="spellEnd"/>
      <w:r w:rsidR="00D13097">
        <w:rPr>
          <w:rFonts w:eastAsia="Times New Roman" w:cs="Arial"/>
          <w:sz w:val="21"/>
          <w:szCs w:val="21"/>
          <w:lang w:eastAsia="pl-PL"/>
        </w:rPr>
        <w:t xml:space="preserve"> p</w:t>
      </w:r>
      <w:r w:rsidRPr="00D13097">
        <w:rPr>
          <w:rFonts w:eastAsia="Times New Roman" w:cs="Arial"/>
          <w:sz w:val="21"/>
          <w:szCs w:val="21"/>
          <w:lang w:eastAsia="pl-PL"/>
        </w:rPr>
        <w:t>rojektu.</w:t>
      </w:r>
      <w:r w:rsidR="00A63A2B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1802EB" w:rsidRPr="00D13097">
        <w:rPr>
          <w:rFonts w:eastAsia="Times New Roman" w:cs="Arial"/>
          <w:sz w:val="21"/>
          <w:szCs w:val="21"/>
          <w:lang w:eastAsia="pl-PL"/>
        </w:rPr>
        <w:t>Po zakwalifikowani się do udziału w projekcie Uczestnicy zobowiązani są do</w:t>
      </w:r>
      <w:r w:rsidR="00A63A2B" w:rsidRPr="00D13097">
        <w:rPr>
          <w:rFonts w:eastAsia="Times New Roman" w:cs="Arial"/>
          <w:sz w:val="21"/>
          <w:szCs w:val="21"/>
          <w:lang w:eastAsia="pl-PL"/>
        </w:rPr>
        <w:t xml:space="preserve"> złożenie formul</w:t>
      </w:r>
      <w:r w:rsidR="00CD61DB" w:rsidRPr="00D13097">
        <w:rPr>
          <w:rFonts w:eastAsia="Times New Roman" w:cs="Arial"/>
          <w:sz w:val="21"/>
          <w:szCs w:val="21"/>
          <w:lang w:eastAsia="pl-PL"/>
        </w:rPr>
        <w:t>arza zgłoszeniowego do projektu</w:t>
      </w:r>
      <w:r w:rsidR="006E3ABB" w:rsidRPr="00D13097">
        <w:rPr>
          <w:rFonts w:eastAsia="Times New Roman" w:cs="Arial"/>
          <w:sz w:val="21"/>
          <w:szCs w:val="21"/>
          <w:lang w:eastAsia="pl-PL"/>
        </w:rPr>
        <w:t xml:space="preserve"> w tym deklaracji udziału w projekcie.</w:t>
      </w:r>
    </w:p>
    <w:p w:rsidR="00D45164" w:rsidRPr="00D13097" w:rsidRDefault="0023743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Formularze Rekrutacyjne mo</w:t>
      </w:r>
      <w:r w:rsidR="00D13097">
        <w:rPr>
          <w:rFonts w:eastAsia="Times New Roman" w:cs="Arial"/>
          <w:sz w:val="21"/>
          <w:szCs w:val="21"/>
          <w:lang w:eastAsia="pl-PL"/>
        </w:rPr>
        <w:t>żna składać osobiście w biurze p</w:t>
      </w:r>
      <w:r w:rsidRPr="00D13097">
        <w:rPr>
          <w:rFonts w:eastAsia="Times New Roman" w:cs="Arial"/>
          <w:sz w:val="21"/>
          <w:szCs w:val="21"/>
          <w:lang w:eastAsia="pl-PL"/>
        </w:rPr>
        <w:t>rojektu, w godzinach pracy biura tj. od poniedziałku do piątk</w:t>
      </w:r>
      <w:r w:rsidR="00D13097">
        <w:rPr>
          <w:rFonts w:eastAsia="Times New Roman" w:cs="Arial"/>
          <w:sz w:val="21"/>
          <w:szCs w:val="21"/>
          <w:lang w:eastAsia="pl-PL"/>
        </w:rPr>
        <w:t>u, w godzinach od 8:00 do 16:00 lub w punktach informacyjnych ES.</w:t>
      </w:r>
    </w:p>
    <w:p w:rsidR="00D45164" w:rsidRPr="00D13097" w:rsidRDefault="00A63A2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W przypadku Ścieżki PS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po zakończeniu n</w:t>
      </w:r>
      <w:r w:rsidRPr="00D13097">
        <w:rPr>
          <w:rFonts w:eastAsia="Times New Roman" w:cs="Arial"/>
          <w:sz w:val="21"/>
          <w:szCs w:val="21"/>
          <w:lang w:eastAsia="pl-PL"/>
        </w:rPr>
        <w:t>aboru Formularze Rekrutacyjne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w pierwszej kolejności zostaną poddane ocenie formalnej zgodnie z Kartą oceny formalnej </w:t>
      </w:r>
      <w:r w:rsidRPr="00D13097">
        <w:rPr>
          <w:rFonts w:eastAsia="Times New Roman" w:cs="Arial"/>
          <w:sz w:val="21"/>
          <w:szCs w:val="21"/>
          <w:lang w:eastAsia="pl-PL"/>
        </w:rPr>
        <w:t>i merytorycznej Formularza Rekrutacyjnego stanowiącego Załącznik nr 4.</w:t>
      </w:r>
    </w:p>
    <w:p w:rsidR="00D45164" w:rsidRPr="00D13097" w:rsidRDefault="00A63A2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Do udziału w Ś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cieżce PS oferowanej zostaną zakwalifikowani kandydaci/</w:t>
      </w:r>
      <w:proofErr w:type="spellStart"/>
      <w:r w:rsidR="00260B09" w:rsidRPr="00D13097"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spełniający/e kryteria dostępu </w:t>
      </w:r>
      <w:r w:rsidR="00925A20" w:rsidRPr="00D13097">
        <w:rPr>
          <w:rFonts w:eastAsia="Times New Roman" w:cs="Arial"/>
          <w:sz w:val="21"/>
          <w:szCs w:val="21"/>
          <w:lang w:eastAsia="pl-PL"/>
        </w:rPr>
        <w:t>do wsparcia, o których mowa w §4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, którzy/</w:t>
      </w:r>
      <w:proofErr w:type="spellStart"/>
      <w:r w:rsidR="00260B09" w:rsidRPr="00D13097">
        <w:rPr>
          <w:rFonts w:eastAsia="Times New Roman" w:cs="Arial"/>
          <w:sz w:val="21"/>
          <w:szCs w:val="21"/>
          <w:lang w:eastAsia="pl-PL"/>
        </w:rPr>
        <w:t>re</w:t>
      </w:r>
      <w:proofErr w:type="spellEnd"/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przejdą pozytywnie: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procedurę formalną oc</w:t>
      </w:r>
      <w:r w:rsidR="00EE0BB8">
        <w:rPr>
          <w:rFonts w:eastAsia="Times New Roman" w:cs="Arial"/>
          <w:sz w:val="21"/>
          <w:szCs w:val="21"/>
          <w:lang w:eastAsia="pl-PL"/>
        </w:rPr>
        <w:t xml:space="preserve">eny Formularzy Rekrutacyjnych 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procedurę oceny merytoryc</w:t>
      </w:r>
      <w:r w:rsidR="00EE0BB8">
        <w:rPr>
          <w:rFonts w:eastAsia="Times New Roman" w:cs="Arial"/>
          <w:sz w:val="21"/>
          <w:szCs w:val="21"/>
          <w:lang w:eastAsia="pl-PL"/>
        </w:rPr>
        <w:t>znej Formularzy Rekrutacyjnych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uzasadnionych przypadkach - spotkanie/rozmowę z Komisją Rekrutacyjną.</w:t>
      </w:r>
    </w:p>
    <w:p w:rsidR="00D45164" w:rsidRDefault="00D45164">
      <w:pPr>
        <w:spacing w:after="0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7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Ocena formalna – ścieżka PS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 xml:space="preserve">Oceny formalnej </w:t>
      </w:r>
      <w:proofErr w:type="spellStart"/>
      <w:r w:rsidRPr="00B43DA4">
        <w:rPr>
          <w:rFonts w:eastAsia="Times New Roman" w:cs="Arial"/>
          <w:sz w:val="21"/>
          <w:szCs w:val="21"/>
          <w:lang w:eastAsia="pl-PL"/>
        </w:rPr>
        <w:t>kwalifikowalności</w:t>
      </w:r>
      <w:proofErr w:type="spellEnd"/>
      <w:r w:rsidRPr="00B43DA4">
        <w:rPr>
          <w:rFonts w:eastAsia="Times New Roman" w:cs="Arial"/>
          <w:sz w:val="21"/>
          <w:szCs w:val="21"/>
          <w:lang w:eastAsia="pl-PL"/>
        </w:rPr>
        <w:t xml:space="preserve"> uczestnictwa w projekcie dokonuje członek zespołu projektowego w oparciu o Karty oceny form</w:t>
      </w:r>
      <w:r w:rsidR="00920BC8" w:rsidRPr="00B43DA4">
        <w:rPr>
          <w:rFonts w:eastAsia="Times New Roman" w:cs="Arial"/>
          <w:sz w:val="21"/>
          <w:szCs w:val="21"/>
          <w:lang w:eastAsia="pl-PL"/>
        </w:rPr>
        <w:t>alnej</w:t>
      </w:r>
      <w:r w:rsidR="00EE0BB8" w:rsidRPr="00B43DA4">
        <w:rPr>
          <w:rFonts w:eastAsia="Times New Roman" w:cs="Arial"/>
          <w:sz w:val="21"/>
          <w:szCs w:val="21"/>
          <w:lang w:eastAsia="pl-PL"/>
        </w:rPr>
        <w:t xml:space="preserve"> i merytorycznej </w:t>
      </w:r>
      <w:r w:rsidR="00920BC8" w:rsidRPr="00B43DA4">
        <w:rPr>
          <w:rFonts w:eastAsia="Times New Roman" w:cs="Arial"/>
          <w:sz w:val="21"/>
          <w:szCs w:val="21"/>
          <w:lang w:eastAsia="pl-PL"/>
        </w:rPr>
        <w:t xml:space="preserve"> Formularza Rekrutacyjnego, stanowiącą Załącznik nr</w:t>
      </w:r>
      <w:r w:rsidR="00EE0BB8" w:rsidRPr="00B43DA4">
        <w:rPr>
          <w:rFonts w:eastAsia="Times New Roman" w:cs="Arial"/>
          <w:sz w:val="21"/>
          <w:szCs w:val="21"/>
          <w:lang w:eastAsia="pl-PL"/>
        </w:rPr>
        <w:t xml:space="preserve"> 4</w:t>
      </w:r>
      <w:r w:rsidR="00B43DA4">
        <w:rPr>
          <w:rFonts w:eastAsia="Times New Roman" w:cs="Arial"/>
          <w:sz w:val="21"/>
          <w:szCs w:val="21"/>
          <w:lang w:eastAsia="pl-PL"/>
        </w:rPr>
        <w:t>.</w:t>
      </w:r>
    </w:p>
    <w:p w:rsidR="00D45164" w:rsidRPr="00B43DA4" w:rsidRDefault="00260B09" w:rsidP="00B43DA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Złożony formularz rekrutacyjny musi spełniać wszystkie poniższe kryteria formalne: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został złożony przez osobę speł</w:t>
      </w:r>
      <w:r w:rsidR="00920BC8">
        <w:rPr>
          <w:rFonts w:eastAsia="Times New Roman" w:cs="Arial"/>
          <w:sz w:val="21"/>
          <w:szCs w:val="21"/>
          <w:lang w:eastAsia="pl-PL"/>
        </w:rPr>
        <w:t>niającą kryteria wymienione w §4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złożony został obowiązujący Formularz Rekrutacyjny,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został złożony w trakcie trwania naboru,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Formularzu Rekrutacyjnym wypełnione zostały wszystkie niezaciemnione pola,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zawiera własnoręcznie podpisane oświadczenie, iż podane w nim dane są prawdziwe,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lastRenderedPageBreak/>
        <w:t>Formularz Rekrutacyjny został czytelnie podpisany przez kandydatkę/kandydata.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 xml:space="preserve">Dopuszcza się możliwość uzupełnienia formularza o braki z </w:t>
      </w:r>
      <w:proofErr w:type="spellStart"/>
      <w:r w:rsidRPr="00B43DA4">
        <w:rPr>
          <w:rFonts w:eastAsia="Times New Roman" w:cs="Arial"/>
          <w:sz w:val="21"/>
          <w:szCs w:val="21"/>
          <w:lang w:eastAsia="pl-PL"/>
        </w:rPr>
        <w:t>pkt</w:t>
      </w:r>
      <w:proofErr w:type="spellEnd"/>
      <w:r w:rsidRPr="00B43DA4">
        <w:rPr>
          <w:rFonts w:eastAsia="Times New Roman" w:cs="Arial"/>
          <w:sz w:val="21"/>
          <w:szCs w:val="21"/>
          <w:lang w:eastAsia="pl-PL"/>
        </w:rPr>
        <w:t xml:space="preserve"> d), e), f).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Kandydat/-tka na Uczestnika/</w:t>
      </w:r>
      <w:proofErr w:type="spellStart"/>
      <w:r w:rsidRPr="00B43DA4">
        <w:rPr>
          <w:rFonts w:eastAsia="Times New Roman" w:cs="Arial"/>
          <w:sz w:val="21"/>
          <w:szCs w:val="21"/>
          <w:lang w:eastAsia="pl-PL"/>
        </w:rPr>
        <w:t>czkę</w:t>
      </w:r>
      <w:proofErr w:type="spellEnd"/>
      <w:r w:rsidRPr="00B43DA4">
        <w:rPr>
          <w:rFonts w:eastAsia="Times New Roman" w:cs="Arial"/>
          <w:sz w:val="21"/>
          <w:szCs w:val="21"/>
          <w:lang w:eastAsia="pl-PL"/>
        </w:rPr>
        <w:t xml:space="preserve"> projektu składający Formularz Rekrutacyjny zostaje poinformowany telefonicznie lub mailowo o ewentualnych brakach formalnych, na których uzupełnienie przysługuje termin maksymalnie 5 dni roboczych. Dopuszcza się jednorazowe uzupełnienie Formularza Rekrutacyjnego.</w:t>
      </w:r>
    </w:p>
    <w:p w:rsidR="00D45164" w:rsidRPr="00B43DA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 xml:space="preserve">Podpisanie Formularza Rekrutacyjnego jest równoznaczne z zapoznaniem </w:t>
      </w:r>
      <w:r w:rsidR="00303DBC">
        <w:rPr>
          <w:rFonts w:eastAsia="Times New Roman" w:cs="Arial"/>
          <w:sz w:val="21"/>
          <w:szCs w:val="21"/>
          <w:lang w:eastAsia="pl-PL"/>
        </w:rPr>
        <w:t>się z przedmiotowym Regulaminem</w:t>
      </w:r>
      <w:r w:rsidRPr="00B43DA4">
        <w:rPr>
          <w:rFonts w:eastAsia="Times New Roman" w:cs="Arial"/>
          <w:sz w:val="21"/>
          <w:szCs w:val="21"/>
          <w:lang w:eastAsia="pl-PL"/>
        </w:rPr>
        <w:t xml:space="preserve"> i przyjętymi kryteriami kwalifikacji do pro</w:t>
      </w:r>
      <w:r w:rsidR="00B43DA4">
        <w:rPr>
          <w:rFonts w:eastAsia="Times New Roman" w:cs="Arial"/>
          <w:sz w:val="21"/>
          <w:szCs w:val="21"/>
          <w:lang w:eastAsia="pl-PL"/>
        </w:rPr>
        <w:t>jektu. Poza tym kandydat/</w:t>
      </w:r>
      <w:proofErr w:type="spellStart"/>
      <w:r w:rsidR="00B43DA4">
        <w:rPr>
          <w:rFonts w:eastAsia="Times New Roman" w:cs="Arial"/>
          <w:sz w:val="21"/>
          <w:szCs w:val="21"/>
          <w:lang w:eastAsia="pl-PL"/>
        </w:rPr>
        <w:t>ka</w:t>
      </w:r>
      <w:proofErr w:type="spellEnd"/>
      <w:r w:rsidR="00B43DA4">
        <w:rPr>
          <w:rFonts w:eastAsia="Times New Roman" w:cs="Arial"/>
          <w:sz w:val="21"/>
          <w:szCs w:val="21"/>
          <w:lang w:eastAsia="pl-PL"/>
        </w:rPr>
        <w:t xml:space="preserve"> na Uczestnika/</w:t>
      </w:r>
      <w:proofErr w:type="spellStart"/>
      <w:r w:rsidR="00B43DA4">
        <w:rPr>
          <w:rFonts w:eastAsia="Times New Roman" w:cs="Arial"/>
          <w:sz w:val="21"/>
          <w:szCs w:val="21"/>
          <w:lang w:eastAsia="pl-PL"/>
        </w:rPr>
        <w:t>czkę</w:t>
      </w:r>
      <w:proofErr w:type="spellEnd"/>
      <w:r w:rsidR="00B43DA4">
        <w:rPr>
          <w:rFonts w:eastAsia="Times New Roman" w:cs="Arial"/>
          <w:sz w:val="21"/>
          <w:szCs w:val="21"/>
          <w:lang w:eastAsia="pl-PL"/>
        </w:rPr>
        <w:t xml:space="preserve"> p</w:t>
      </w:r>
      <w:r w:rsidRPr="00B43DA4">
        <w:rPr>
          <w:rFonts w:eastAsia="Times New Roman" w:cs="Arial"/>
          <w:sz w:val="21"/>
          <w:szCs w:val="21"/>
          <w:lang w:eastAsia="pl-PL"/>
        </w:rPr>
        <w:t>rojektu jest zobowiązany/a do podpisania oświadczenia w powyższym zakresie, które stanowi integralną cześć Formularza Rekrutacyjnego.</w:t>
      </w:r>
    </w:p>
    <w:p w:rsidR="00D45164" w:rsidRDefault="00D45164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8</w:t>
      </w: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Ocena merytoryczna – ścieżka PS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Każdy Formularz Rekrutacyjny spełniający wszystkie kryteria formalne wskazane w §7 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pkt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2 zostanie przekazany do oceny członkom Komisji Rekrutacyjnej.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zawiera krótki opis działalności planowanej w ramach przedsiębiorstwa społecznego, którego ocena stanowi największy udział w przyznanej przez Komisję Rekrutacyjną punktacji.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Komisję Rekrutacyjną powołuje Kierownik </w:t>
      </w:r>
      <w:r w:rsidR="00DF1CE0">
        <w:rPr>
          <w:rFonts w:eastAsia="Times New Roman" w:cs="Arial"/>
          <w:sz w:val="21"/>
          <w:szCs w:val="21"/>
          <w:lang w:eastAsia="pl-PL"/>
        </w:rPr>
        <w:t>OWES</w:t>
      </w:r>
      <w:r>
        <w:rPr>
          <w:rFonts w:eastAsia="Times New Roman" w:cs="Arial"/>
          <w:sz w:val="21"/>
          <w:szCs w:val="21"/>
          <w:lang w:eastAsia="pl-PL"/>
        </w:rPr>
        <w:t xml:space="preserve">. W jej skład wchodzą minimum 2 osoby posiadające wiedzę i doświadczenie w zakresie wspierania podmiotów ekonomii społecznej – z grona: Kierownik, Kluczowy Doradca, Kluczowy Doradca Biznesowy, Animator. Kierownik </w:t>
      </w:r>
      <w:r w:rsidR="007B5179">
        <w:rPr>
          <w:rFonts w:eastAsia="Times New Roman" w:cs="Arial"/>
          <w:sz w:val="21"/>
          <w:szCs w:val="21"/>
          <w:lang w:eastAsia="pl-PL"/>
        </w:rPr>
        <w:t>OWES</w:t>
      </w:r>
      <w:r>
        <w:rPr>
          <w:rFonts w:eastAsia="Times New Roman" w:cs="Arial"/>
          <w:sz w:val="21"/>
          <w:szCs w:val="21"/>
          <w:lang w:eastAsia="pl-PL"/>
        </w:rPr>
        <w:t xml:space="preserve"> może powołać w skład Komisji inne osoby, których kwalifikacje okażą się niezbędne przy dokonywaniu oceny Formularzy Rekrutacyjnych.</w:t>
      </w:r>
    </w:p>
    <w:p w:rsidR="00D45164" w:rsidRPr="007B517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Elementem zachowania zasady bezstronności oraz rzetelności jest podpisanie przez członków Komisji Rekrutacyjnej deklaracji poufności i bezstronności, będącej elementem </w:t>
      </w:r>
      <w:r w:rsidRPr="007B5179">
        <w:rPr>
          <w:rFonts w:eastAsia="Times New Roman" w:cs="Arial"/>
          <w:sz w:val="21"/>
          <w:szCs w:val="21"/>
          <w:lang w:eastAsia="pl-PL"/>
        </w:rPr>
        <w:t>Karty oceny merytorycznej Formularza Rekrutacyjnego.</w:t>
      </w:r>
    </w:p>
    <w:p w:rsidR="00A9578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 w:rsidRPr="00A95789">
        <w:rPr>
          <w:rFonts w:eastAsia="Times New Roman" w:cs="Arial"/>
          <w:sz w:val="21"/>
          <w:szCs w:val="21"/>
          <w:lang w:eastAsia="pl-PL"/>
        </w:rPr>
        <w:t>Ocena merytoryczna Formularzy Rekrutacyjnych będzie się odbywała w oparci</w:t>
      </w:r>
      <w:r w:rsidR="00A95789" w:rsidRPr="00A95789">
        <w:rPr>
          <w:rFonts w:eastAsia="Times New Roman" w:cs="Arial"/>
          <w:sz w:val="21"/>
          <w:szCs w:val="21"/>
          <w:lang w:eastAsia="pl-PL"/>
        </w:rPr>
        <w:t>u o Kartę</w:t>
      </w:r>
      <w:r w:rsidRPr="00A95789">
        <w:rPr>
          <w:rFonts w:eastAsia="Times New Roman" w:cs="Arial"/>
          <w:sz w:val="21"/>
          <w:szCs w:val="21"/>
          <w:lang w:eastAsia="pl-PL"/>
        </w:rPr>
        <w:t xml:space="preserve"> oceny </w:t>
      </w:r>
      <w:r w:rsidR="00EE0BB8" w:rsidRPr="00A95789">
        <w:rPr>
          <w:rFonts w:eastAsia="Times New Roman" w:cs="Arial"/>
          <w:sz w:val="21"/>
          <w:szCs w:val="21"/>
          <w:lang w:eastAsia="pl-PL"/>
        </w:rPr>
        <w:t xml:space="preserve">formalnej i </w:t>
      </w:r>
      <w:r w:rsidRPr="00A95789">
        <w:rPr>
          <w:rFonts w:eastAsia="Times New Roman" w:cs="Arial"/>
          <w:sz w:val="21"/>
          <w:szCs w:val="21"/>
          <w:lang w:eastAsia="pl-PL"/>
        </w:rPr>
        <w:t>merytorycznej Formularza Rekrutacyjnego</w:t>
      </w:r>
      <w:r w:rsidR="00A95789" w:rsidRPr="00A95789">
        <w:rPr>
          <w:rFonts w:eastAsia="Times New Roman" w:cs="Arial"/>
          <w:sz w:val="21"/>
          <w:szCs w:val="21"/>
          <w:lang w:eastAsia="pl-PL"/>
        </w:rPr>
        <w:t xml:space="preserve"> (Załącznik nr 4)</w:t>
      </w:r>
      <w:r w:rsidRPr="00A95789">
        <w:rPr>
          <w:rFonts w:eastAsia="Times New Roman" w:cs="Arial"/>
          <w:sz w:val="21"/>
          <w:szCs w:val="21"/>
          <w:lang w:eastAsia="pl-PL"/>
        </w:rPr>
        <w:t>, zawierającą kryteria wyboru oraz jego uzasadnienie. W przypadku, gdy oceniający stwierdzi, że Formularz Rekrutacyjny nie spełnia kryteriów formalnych, a uchybienia te nie zostały zauważone na etapie oceny formalnej, dokument, jako niepodlegający ocenie merytorycznej, trafia ponownie do oceny formalnej. Oceniający odno</w:t>
      </w:r>
      <w:r w:rsidR="00A95789">
        <w:rPr>
          <w:rFonts w:eastAsia="Times New Roman" w:cs="Arial"/>
          <w:sz w:val="21"/>
          <w:szCs w:val="21"/>
          <w:lang w:eastAsia="pl-PL"/>
        </w:rPr>
        <w:t>towują ten fakt na Karcie oceny.</w:t>
      </w:r>
    </w:p>
    <w:p w:rsidR="00D45164" w:rsidRPr="00A9578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 w:rsidRPr="00A95789">
        <w:rPr>
          <w:rFonts w:eastAsia="Times New Roman" w:cs="Arial"/>
          <w:sz w:val="21"/>
          <w:szCs w:val="21"/>
          <w:lang w:eastAsia="pl-PL"/>
        </w:rPr>
        <w:t>Formularze Rekrutacyjne oceniane będą według następujących kryteriów:</w:t>
      </w:r>
    </w:p>
    <w:tbl>
      <w:tblPr>
        <w:tblStyle w:val="Tabela-Siatka"/>
        <w:tblW w:w="8636" w:type="dxa"/>
        <w:tblInd w:w="420" w:type="dxa"/>
        <w:tblCellMar>
          <w:left w:w="103" w:type="dxa"/>
        </w:tblCellMar>
        <w:tblLook w:val="04A0"/>
      </w:tblPr>
      <w:tblGrid>
        <w:gridCol w:w="1152"/>
        <w:gridCol w:w="526"/>
        <w:gridCol w:w="2150"/>
        <w:gridCol w:w="1312"/>
        <w:gridCol w:w="3496"/>
      </w:tblGrid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Minimalna liczba punktów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Metodologia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Minimum 9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Celowość przedsięwzięcia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/>
              <w:ind w:left="1289" w:hanging="1270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 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wskazano potrzeby, na które odpowiada pomysł</w:t>
            </w:r>
          </w:p>
          <w:p w:rsidR="00D45164" w:rsidRDefault="00260B09">
            <w:pPr>
              <w:spacing w:after="221"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planowane przedsięwzięcie mieści się w sferze wskazanej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strategii rozwoju województwa i w regionalnym planie działania na rzecz rozwoju ekonomii społecznej</w:t>
            </w:r>
          </w:p>
          <w:p w:rsidR="00D45164" w:rsidRDefault="00260B09">
            <w:pPr>
              <w:spacing w:after="0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 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wskazano sektor i branżę przedsięwzięcia</w:t>
            </w:r>
          </w:p>
          <w:p w:rsidR="00D45164" w:rsidRDefault="00D4516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Minimum 6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Wykonalność przedsięwzięcia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 10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wykazano posiadane zasoby organizacyjne i zaplecze techniczne,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które zostaną wykorzystane w działalności gospodarczej,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Minimum 9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Operatywność – szeroko pojęty potencjał (osobowy, kompetencyjny, kwalifikacyjny) przyszłych pracowników PS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 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kandydat/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ka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posiada wykształcenie związane z planowaną działalnością</w:t>
            </w:r>
          </w:p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0 - 5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kandydat/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ka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ukończyła/-ł kursy lub szkolenia związane z planowaną działalnością</w:t>
            </w:r>
          </w:p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 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kandydat/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ka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posiada doświadczenie zawodowe związane z planowaną działalnością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Minimum 3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Przejrzystość, prostota, zrozumiałość założeń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0-5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przedsięwzięcie zostało opisane w przejrzysty sposób, zrozumiały dla oceniającego,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Minimum 3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Kompletność (całościowość opisu przedsięwzięcia)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0-5  w  formularzu  zamieszczono wyczerpujące odpowiedzi na wszystkie</w:t>
            </w:r>
          </w:p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pytania</w:t>
            </w:r>
          </w:p>
          <w:p w:rsidR="00D45164" w:rsidRDefault="00D45164">
            <w:pPr>
              <w:pStyle w:val="Akapitzlist"/>
              <w:spacing w:after="0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Minimum 3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Niezbędność i racjonalność </w:t>
            </w:r>
            <w:r w:rsidR="00D772CE">
              <w:rPr>
                <w:rFonts w:eastAsia="Times New Roman" w:cs="Arial"/>
                <w:sz w:val="20"/>
                <w:szCs w:val="20"/>
                <w:lang w:eastAsia="pl-PL"/>
              </w:rPr>
              <w:t xml:space="preserve">finansowa zakupów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lub usług przewidzianych w formularzu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0-2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wydatki zostały wskazane w</w:t>
            </w:r>
          </w:p>
          <w:p w:rsidR="00D45164" w:rsidRDefault="00260B09">
            <w:pPr>
              <w:pStyle w:val="Akapitzlist"/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przejrzysty sposób,</w:t>
            </w:r>
          </w:p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0-3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– wskazane wydatki są racjonalne w stosunku  do  rodzaju  planowanej działalności,</w:t>
            </w:r>
          </w:p>
        </w:tc>
      </w:tr>
      <w:tr w:rsidR="007B5179" w:rsidTr="007B5179">
        <w:trPr>
          <w:trHeight w:val="1402"/>
        </w:trPr>
        <w:tc>
          <w:tcPr>
            <w:tcW w:w="1152" w:type="dxa"/>
            <w:vMerge w:val="restart"/>
            <w:shd w:val="clear" w:color="auto" w:fill="auto"/>
            <w:tcMar>
              <w:left w:w="103" w:type="dxa"/>
            </w:tcMar>
          </w:tcPr>
          <w:p w:rsidR="007B5179" w:rsidRDefault="007867D0" w:rsidP="00EE084F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Minimum 6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Ilość miejsc pracy tworzonych dla osoby bezrobotnej zakwalifikowanej do III profilu pomocy.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left w:w="103" w:type="dxa"/>
            </w:tcMar>
          </w:tcPr>
          <w:p w:rsidR="007B5179" w:rsidRDefault="007867D0" w:rsidP="00C000D3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3496" w:type="dxa"/>
            <w:vMerge w:val="restart"/>
            <w:shd w:val="clear" w:color="auto" w:fill="auto"/>
            <w:tcMar>
              <w:left w:w="103" w:type="dxa"/>
            </w:tcMar>
          </w:tcPr>
          <w:p w:rsidR="007867D0" w:rsidRPr="007867D0" w:rsidRDefault="007867D0" w:rsidP="007867D0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Punktacja przyznawana w parciu o wyliczenie % udziału dla sumy ilości miejsc pracy spełniających kryteria 8-10 w stosunku do ogólnie planowanych, np. na 5 planowanych miejsc pracy z czego 3 miejsca zostaną utworzone dla osób z III profilu bezrobotnych (kryterium nr 8) pozostałe nie spełniają żadnego z kryteriów 8-10) .</w:t>
            </w:r>
          </w:p>
          <w:p w:rsidR="007867D0" w:rsidRPr="007867D0" w:rsidRDefault="007867D0" w:rsidP="007867D0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7867D0" w:rsidRPr="00630DF9" w:rsidRDefault="007867D0" w:rsidP="007867D0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Wyliczenie: 3 miejsca pracy spełniające kryterium/5 </w:t>
            </w:r>
            <w:proofErr w:type="spellStart"/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msc</w:t>
            </w:r>
            <w:proofErr w:type="spellEnd"/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. Pracy, które w ogóle maj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ą powstawać w ramach OWES*100%*10pkt= 6</w:t>
            </w: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pkt</w:t>
            </w:r>
            <w:proofErr w:type="spellEnd"/>
          </w:p>
          <w:p w:rsidR="007B5179" w:rsidRPr="00630DF9" w:rsidRDefault="007B5179" w:rsidP="00B374C3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B5179" w:rsidTr="00630DF9"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7B5179" w:rsidRPr="007B5179" w:rsidRDefault="007B5179" w:rsidP="007B5179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B5179">
              <w:rPr>
                <w:rFonts w:cstheme="minorHAnsi"/>
                <w:sz w:val="20"/>
                <w:szCs w:val="20"/>
                <w:lang w:eastAsia="pl-PL"/>
              </w:rPr>
              <w:t xml:space="preserve">Ilość miejsc pracy tworzonych dla osób lub rodzin zagrożonych  ubóstwem lub wykluczeniem społecznym doświadczających wielokrotnego wykluczenia społecznego z powodu więcej niż jednej przesłanek (innych niż w </w:t>
            </w:r>
            <w:proofErr w:type="spellStart"/>
            <w:r w:rsidRPr="007B5179">
              <w:rPr>
                <w:rFonts w:cstheme="minorHAnsi"/>
                <w:sz w:val="20"/>
                <w:szCs w:val="20"/>
                <w:lang w:eastAsia="pl-PL"/>
              </w:rPr>
              <w:t>pkt</w:t>
            </w:r>
            <w:proofErr w:type="spellEnd"/>
            <w:r w:rsidRPr="007B5179">
              <w:rPr>
                <w:rFonts w:cstheme="minorHAnsi"/>
                <w:sz w:val="20"/>
                <w:szCs w:val="20"/>
                <w:lang w:eastAsia="pl-PL"/>
              </w:rPr>
              <w:t xml:space="preserve"> 8)</w:t>
            </w:r>
          </w:p>
          <w:p w:rsidR="007B5179" w:rsidRDefault="007B5179" w:rsidP="00D772CE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B5179" w:rsidTr="00630DF9"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7B5179" w:rsidRDefault="007B5179" w:rsidP="00D772CE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Miejsce pracy tworzone jest dla beneficjentów projektów PI 9i i 9iv w tym m.in. wychodzących z WTZ, CIS, ZAZ, placówek opiekuńczo wychowawczych, zakładów poprawczych i innych tego typu placówek będących uczestnikami projektów w ramach Działań 6.1 i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6.2</w:t>
            </w: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45164" w:rsidTr="00630DF9">
        <w:trPr>
          <w:trHeight w:val="915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7867D0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2676" w:type="dxa"/>
            <w:gridSpan w:val="2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7867D0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D45164">
            <w:pPr>
              <w:pStyle w:val="Akapitzlist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45164" w:rsidRDefault="00D45164">
      <w:pPr>
        <w:pStyle w:val="Akapitzlist"/>
        <w:spacing w:after="0"/>
        <w:ind w:left="426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wyniku oceny formularza rekrutacyjn</w:t>
      </w:r>
      <w:r w:rsidR="007867D0">
        <w:rPr>
          <w:rFonts w:eastAsia="Times New Roman" w:cs="Arial"/>
          <w:sz w:val="21"/>
          <w:szCs w:val="21"/>
          <w:lang w:eastAsia="pl-PL"/>
        </w:rPr>
        <w:t>ego można uzyskać maksymalnie 65</w:t>
      </w:r>
      <w:r w:rsidR="00A95789">
        <w:rPr>
          <w:rFonts w:eastAsia="Times New Roman" w:cs="Arial"/>
          <w:sz w:val="21"/>
          <w:szCs w:val="21"/>
          <w:lang w:eastAsia="pl-PL"/>
        </w:rPr>
        <w:t xml:space="preserve"> punktów. Do udziału w Ścieżce PS </w:t>
      </w:r>
      <w:r>
        <w:rPr>
          <w:rFonts w:eastAsia="Times New Roman" w:cs="Arial"/>
          <w:sz w:val="21"/>
          <w:szCs w:val="21"/>
          <w:lang w:eastAsia="pl-PL"/>
        </w:rPr>
        <w:t xml:space="preserve"> mogą zostać zakwalifikowani kandydaci/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>, któ</w:t>
      </w:r>
      <w:r w:rsidR="007867D0">
        <w:rPr>
          <w:rFonts w:eastAsia="Times New Roman" w:cs="Arial"/>
          <w:sz w:val="21"/>
          <w:szCs w:val="21"/>
          <w:lang w:eastAsia="pl-PL"/>
        </w:rPr>
        <w:t>rych wnioski uzyskały minimum 39</w:t>
      </w:r>
      <w:r>
        <w:rPr>
          <w:rFonts w:eastAsia="Times New Roman" w:cs="Arial"/>
          <w:sz w:val="21"/>
          <w:szCs w:val="21"/>
          <w:lang w:eastAsia="pl-PL"/>
        </w:rPr>
        <w:t xml:space="preserve"> punkty oraz minimum 60% punktów możliwych do uzyskania w każdej kategorii oceny oznaczonej cyfrą arabską w §8 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pkt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6 Regulaminu.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przypadku zaistnienia rozbieżności w ocenie Formularza Rekrutacyjnego przekraczającej 30% punktów pomiędzy ocenami dwóch oceniających (przy czym ocena przynajmniej jednej z nich musi wynosić min. 60% punktów), formularz poddawany jest dodatkowej ocenie przez osobę wskazaną przez Przewodniczącego Komisji Rekrutacyjnej, która nie oceniała go za pierwszym razem. Ocena ta stanowi wówczas ocenę ostateczną.</w:t>
      </w:r>
    </w:p>
    <w:p w:rsidR="00294295" w:rsidRDefault="00622D00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Dodatkowo premiowane</w:t>
      </w:r>
      <w:r w:rsidR="00025CD2">
        <w:rPr>
          <w:rFonts w:eastAsia="Times New Roman" w:cs="Arial"/>
          <w:sz w:val="21"/>
          <w:szCs w:val="21"/>
          <w:lang w:eastAsia="pl-PL"/>
        </w:rPr>
        <w:t xml:space="preserve"> będzie następujące kryterium</w:t>
      </w:r>
      <w:r>
        <w:rPr>
          <w:rFonts w:eastAsia="Times New Roman" w:cs="Arial"/>
          <w:sz w:val="21"/>
          <w:szCs w:val="21"/>
          <w:lang w:eastAsia="pl-PL"/>
        </w:rPr>
        <w:t>:</w:t>
      </w:r>
    </w:p>
    <w:p w:rsidR="00D45164" w:rsidRDefault="00260B09" w:rsidP="00CB4A44">
      <w:pPr>
        <w:pStyle w:val="Akapitzlist"/>
        <w:numPr>
          <w:ilvl w:val="0"/>
          <w:numId w:val="21"/>
        </w:numPr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5 punktów mogą otrzymać przedsiębiorstwa społeczne tworzone lub funkcjonujące w jednej z kluczowych stref rozwojowych wskazanych w Działaniu I.4 KPRES (tj. zrównoważony rozwój, solidarność pokoleń, polityka rodzinna, turystyka społeczna, budownictwo społeczne, lokalne produkty kulturowe) oraz w kierunkach rozwoju określonych w strategii rozwoju województwa i w regionalnym planie działania na rzecz rozwoju ekonomii społecznej;</w:t>
      </w:r>
    </w:p>
    <w:p w:rsidR="007867D0" w:rsidRPr="00CE693B" w:rsidRDefault="007867D0" w:rsidP="00CB4A44">
      <w:pPr>
        <w:pStyle w:val="Akapitzlist"/>
        <w:numPr>
          <w:ilvl w:val="0"/>
          <w:numId w:val="21"/>
        </w:numPr>
        <w:rPr>
          <w:rFonts w:eastAsia="Times New Roman" w:cs="Arial"/>
          <w:sz w:val="21"/>
          <w:szCs w:val="21"/>
          <w:lang w:eastAsia="pl-PL"/>
        </w:rPr>
      </w:pPr>
      <w:r w:rsidRPr="00CE693B">
        <w:rPr>
          <w:rFonts w:eastAsia="Times New Roman" w:cs="Arial"/>
          <w:sz w:val="21"/>
          <w:szCs w:val="21"/>
          <w:lang w:eastAsia="pl-PL"/>
        </w:rPr>
        <w:t>po 1 p</w:t>
      </w:r>
      <w:r w:rsidR="00CE693B" w:rsidRPr="00CE693B">
        <w:rPr>
          <w:rFonts w:eastAsia="Times New Roman" w:cs="Arial"/>
          <w:sz w:val="21"/>
          <w:szCs w:val="21"/>
          <w:lang w:eastAsia="pl-PL"/>
        </w:rPr>
        <w:t>unkcie mogą uzyskać PS za każde utworzone stanowisko pracy dla kobiety.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Opis uzasadniający ocenę Formularza Rekrutacyjnego będzie zawierał minimum 5 zdań uzasadnienia.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Po zakończeniu oceny formularzy osoby zgłoszone do udziału mogą zostać zaproszone na spotkanie z Komisją Rekrutacyjną, podczas którego będą mogli/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ły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przedstawić szerzej swój pomysł na działalność. Ze spotkania sporządzona zostanie pisemna ocena kandydatów/tek wg kryteriów określonych w 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pkt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6.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 terminie i miejscu spotkań kandydaci/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zostaną poinformowani telefonicznie lub mailowo, nie później niż 5 dni przed terminem spotkania.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Na podstawie wyników prac Komisji Rekrutacyjnej stworzona zostanie lista rankingowa uporządkowana wg ilości uzyskanych punktów.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W  przypadku  kandydatów/tek,  którzy  uzyskają  taką  samą  ocenę punktową  o zakwalifikowaniu do Projektu decyduje kolejność złożenia dokumentów. 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ciągu 7 dni roboczych po ostatnim posiedzeniu Komisji Rekrutacyjnej dotyczącym jednego naboru, zatwierdzona lista osób/podmiotów zakwalifikowanych do udziału w projekcie zostanie zamieszczona na stronie internetowej projektu oraz będzie dostępna w biurze projektu.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Lista rankingowa może ulec korekcie po rozpatrzeniu ewentualnych odwołań. 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Osoby/podmioty, które z powodu braku miejsc nie zakwalifikują się do udziału w projekcie zostaną umieszczone na liście rezerwowej. Będą one miały pierwszeństwo udziału w projekcie w momencie rezygnacji przez osoby/podmioty wcześniej zakwalifikowane.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ma obowiązek pisemnego powiadomienia osób ubiegających się o udział w projekcie o wynikach dokonanej oceny. Uzasadnienie wraz z uzyskanym wynikiem punktowym zostanie przesłane pisemnie na prośbę kandydata/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tki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>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lastRenderedPageBreak/>
        <w:t xml:space="preserve">Pisemna korespondencja może być przesyłana również drogą elektroniczną w formie załącznika stanowiącego 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skan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pisma, po uprzedni</w:t>
      </w:r>
      <w:r w:rsidR="002322DF">
        <w:rPr>
          <w:rFonts w:eastAsia="Times New Roman" w:cs="Arial"/>
          <w:sz w:val="21"/>
          <w:szCs w:val="21"/>
          <w:lang w:eastAsia="pl-PL"/>
        </w:rPr>
        <w:t>m telefonicznym poinformowaniu U</w:t>
      </w:r>
      <w:r>
        <w:rPr>
          <w:rFonts w:eastAsia="Times New Roman" w:cs="Arial"/>
          <w:sz w:val="21"/>
          <w:szCs w:val="21"/>
          <w:lang w:eastAsia="pl-PL"/>
        </w:rPr>
        <w:t>czestnika/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o treści i sposobie przekazania pisma.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Uczestnicy/</w:t>
      </w:r>
      <w:proofErr w:type="spellStart"/>
      <w:r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>
        <w:rPr>
          <w:rFonts w:eastAsia="Times New Roman" w:cs="Arial"/>
          <w:sz w:val="21"/>
          <w:szCs w:val="21"/>
          <w:lang w:eastAsia="pl-PL"/>
        </w:rPr>
        <w:t xml:space="preserve"> zakwalifikowani/e do udziału w Ścieżce PS mają obowiązek wskazania osoby, która w imieniu grupy inicjatywnej/osoby prawnej biorącej udział w projekcie będzie upoważniona do kontaktów z Realizatorem projektu.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Upoważnienie to winno być w formie pełnomocnictwa pisemnego pod rygorem nieważności.</w:t>
      </w:r>
    </w:p>
    <w:p w:rsidR="00CE693B" w:rsidRDefault="00CE693B" w:rsidP="00CE693B">
      <w:pPr>
        <w:pStyle w:val="Akapitzlist"/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9</w:t>
      </w: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Procedura odwoławcza – Ścieżka PS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Osoby ubiegające się o udział w Ścieżce PS, które otrzymały wynik negatywny w procesie rekrutacji mają prawo złożenia odwołania od przekazanej decyzji w terminie 5 dni roboczych od jej otrzymania. Odwołanie powinno być złożone na piśmie pocztą za potwierdzeniem odbioru lub bezpośrednio w biurze projektu. O dacie złożenia odwołania decyduje data stempla pocztowego lub bezpośredniego złożenia w biurze projektu. 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Pouczenie o procedurze złożenia odwołania będzie zamieszczone w piśmie informującym o ocenie formularza.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ustosunkowuje się do treści odwołania w terminie 5 dni roboczych od jego otrzymania.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powinien uwzględnić wyjaśnienia przedstawione przez osobę ubiegającą się o udział w projekcie (jeżeli przedstawiła dodatkowe informacje) i przekazać Formularz Rekrutacyjny wraz z wyjaśnieniami do ponownej oceny (powtórzyć procedurę).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Wynik powtórnej oceny Formularza Rekrutacyjnego jest wiążący.</w:t>
      </w:r>
    </w:p>
    <w:p w:rsidR="00CE693B" w:rsidRDefault="00CE693B" w:rsidP="00AF4030">
      <w:pPr>
        <w:spacing w:after="0" w:line="276" w:lineRule="auto"/>
        <w:rPr>
          <w:rFonts w:eastAsia="Times New Roman" w:cs="Arial"/>
          <w:b/>
          <w:sz w:val="21"/>
          <w:szCs w:val="21"/>
          <w:lang w:eastAsia="pl-PL"/>
        </w:rPr>
      </w:pPr>
    </w:p>
    <w:p w:rsidR="00CE693B" w:rsidRDefault="00CE693B" w:rsidP="00AF4030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10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Prawa i obowiązki Uczestników Projektu</w:t>
      </w:r>
    </w:p>
    <w:p w:rsidR="00AF4030" w:rsidRDefault="00AF4030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183B47" w:rsidP="00183B47">
      <w:pPr>
        <w:spacing w:after="0" w:line="276" w:lineRule="auto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1.  </w:t>
      </w:r>
      <w:r w:rsidR="00260B09">
        <w:rPr>
          <w:rFonts w:eastAsia="Times New Roman" w:cs="Arial"/>
          <w:sz w:val="21"/>
          <w:szCs w:val="21"/>
          <w:lang w:eastAsia="pl-PL"/>
        </w:rPr>
        <w:t>Uczestnicy/</w:t>
      </w:r>
      <w:proofErr w:type="spellStart"/>
      <w:r w:rsidR="00260B09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260B09">
        <w:rPr>
          <w:rFonts w:eastAsia="Times New Roman" w:cs="Arial"/>
          <w:sz w:val="21"/>
          <w:szCs w:val="21"/>
          <w:lang w:eastAsia="pl-PL"/>
        </w:rPr>
        <w:t xml:space="preserve"> Projektu posiadają następujące obowiązki:</w:t>
      </w:r>
    </w:p>
    <w:p w:rsidR="00D45164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>
        <w:rPr>
          <w:rFonts w:eastAsia="Times New Roman" w:cstheme="minorHAnsi"/>
          <w:sz w:val="21"/>
          <w:szCs w:val="21"/>
          <w:lang w:eastAsia="pl-PL"/>
        </w:rPr>
        <w:t>rz</w:t>
      </w:r>
      <w:r>
        <w:rPr>
          <w:rFonts w:eastAsia="Times New Roman" w:cstheme="minorHAnsi"/>
          <w:sz w:val="21"/>
          <w:szCs w:val="21"/>
          <w:lang w:eastAsia="pl-PL"/>
        </w:rPr>
        <w:t xml:space="preserve">estrzegania Regulaminu </w:t>
      </w:r>
      <w:r w:rsidR="002322DF">
        <w:rPr>
          <w:rFonts w:eastAsia="Times New Roman" w:cstheme="minorHAnsi"/>
          <w:sz w:val="21"/>
          <w:szCs w:val="21"/>
          <w:lang w:eastAsia="pl-PL"/>
        </w:rPr>
        <w:t>rekrutacji i uczestnictwa w projekcie</w:t>
      </w:r>
      <w:r>
        <w:rPr>
          <w:rFonts w:eastAsia="Times New Roman" w:cstheme="minorHAnsi"/>
          <w:sz w:val="21"/>
          <w:szCs w:val="21"/>
          <w:lang w:eastAsia="pl-PL"/>
        </w:rPr>
        <w:t>,</w:t>
      </w:r>
    </w:p>
    <w:p w:rsidR="00714345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14345">
        <w:rPr>
          <w:rFonts w:eastAsia="Times New Roman" w:cstheme="minorHAnsi"/>
          <w:sz w:val="21"/>
          <w:szCs w:val="21"/>
          <w:lang w:eastAsia="pl-PL"/>
        </w:rPr>
        <w:t>u</w:t>
      </w:r>
      <w:r w:rsidR="00260B09" w:rsidRPr="00714345">
        <w:rPr>
          <w:rFonts w:eastAsia="Times New Roman" w:cstheme="minorHAnsi"/>
          <w:sz w:val="21"/>
          <w:szCs w:val="21"/>
          <w:lang w:eastAsia="pl-PL"/>
        </w:rPr>
        <w:t>czestnictwa w wybranych formach wsparcia zgodnie z i</w:t>
      </w:r>
      <w:r>
        <w:rPr>
          <w:rFonts w:eastAsia="Times New Roman" w:cstheme="minorHAnsi"/>
          <w:sz w:val="21"/>
          <w:szCs w:val="21"/>
          <w:lang w:eastAsia="pl-PL"/>
        </w:rPr>
        <w:t>ndywidualną ścieżką wsparcia,</w:t>
      </w:r>
    </w:p>
    <w:p w:rsidR="00D45164" w:rsidRPr="00714345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 w:rsidRPr="00714345">
        <w:rPr>
          <w:rFonts w:eastAsia="Times New Roman" w:cstheme="minorHAnsi"/>
          <w:sz w:val="21"/>
          <w:szCs w:val="21"/>
          <w:lang w:eastAsia="pl-PL"/>
        </w:rPr>
        <w:t xml:space="preserve">unktualnej obecności we wszelkich formach wsparcia tj. w szczególności: szkoleniach, doradztwie, konsultacjach, poradach, spotkaniach itp. umówionych z </w:t>
      </w:r>
      <w:r w:rsidR="00025CD2" w:rsidRPr="00714345">
        <w:rPr>
          <w:rFonts w:eastAsia="Times New Roman" w:cstheme="minorHAnsi"/>
          <w:sz w:val="21"/>
          <w:szCs w:val="21"/>
          <w:lang w:eastAsia="pl-PL"/>
        </w:rPr>
        <w:t>Realizatorem Projektu</w:t>
      </w:r>
      <w:r w:rsidR="00F858C0">
        <w:rPr>
          <w:rFonts w:eastAsia="Times New Roman" w:cstheme="minorHAnsi"/>
          <w:sz w:val="21"/>
          <w:szCs w:val="21"/>
          <w:lang w:eastAsia="pl-PL"/>
        </w:rPr>
        <w:t>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r</w:t>
      </w:r>
      <w:r w:rsidR="00260B09">
        <w:rPr>
          <w:rFonts w:eastAsia="Times New Roman" w:cstheme="minorHAnsi"/>
          <w:sz w:val="21"/>
          <w:szCs w:val="21"/>
          <w:lang w:eastAsia="pl-PL"/>
        </w:rPr>
        <w:t>zetelnego przygotowywania się do zaję</w:t>
      </w:r>
      <w:r>
        <w:rPr>
          <w:rFonts w:eastAsia="Times New Roman" w:cstheme="minorHAnsi"/>
          <w:sz w:val="21"/>
          <w:szCs w:val="21"/>
          <w:lang w:eastAsia="pl-PL"/>
        </w:rPr>
        <w:t>ć w ramach otrzymanego wsparcia,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d</w:t>
      </w:r>
      <w:r w:rsidR="00260B09">
        <w:rPr>
          <w:rFonts w:cstheme="minorHAnsi"/>
          <w:sz w:val="21"/>
          <w:szCs w:val="21"/>
        </w:rPr>
        <w:t>ostarczan</w:t>
      </w:r>
      <w:r w:rsidR="002322DF">
        <w:rPr>
          <w:rFonts w:cstheme="minorHAnsi"/>
          <w:sz w:val="21"/>
          <w:szCs w:val="21"/>
        </w:rPr>
        <w:t>ia do Realizatora p</w:t>
      </w:r>
      <w:r w:rsidR="00260B09">
        <w:rPr>
          <w:rFonts w:cstheme="minorHAnsi"/>
          <w:sz w:val="21"/>
          <w:szCs w:val="21"/>
        </w:rPr>
        <w:t>rojektu wszelkich wymaganych załączników m.in. oświadczeń i zaświadczeń oraz innych dokumentów niezbędnych do udzielenia danego rodzaju wsparcia,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>
        <w:rPr>
          <w:rFonts w:eastAsia="Times New Roman" w:cstheme="minorHAnsi"/>
          <w:sz w:val="21"/>
          <w:szCs w:val="21"/>
          <w:lang w:eastAsia="pl-PL"/>
        </w:rPr>
        <w:t>oddawania się monitoringowi, ewaluacji zgodnie z zasadami przewidzianymi w Projekcie.</w:t>
      </w:r>
    </w:p>
    <w:p w:rsidR="00F858C0" w:rsidRPr="00714345" w:rsidRDefault="00F858C0" w:rsidP="00CB4A44">
      <w:pPr>
        <w:pStyle w:val="Akapitzlist"/>
        <w:numPr>
          <w:ilvl w:val="0"/>
          <w:numId w:val="4"/>
        </w:numPr>
        <w:spacing w:after="0"/>
        <w:ind w:left="426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14345">
        <w:rPr>
          <w:rFonts w:eastAsia="Times New Roman" w:cstheme="minorHAnsi"/>
          <w:sz w:val="21"/>
          <w:szCs w:val="21"/>
          <w:lang w:eastAsia="pl-PL"/>
        </w:rPr>
        <w:t>Real</w:t>
      </w:r>
      <w:r w:rsidR="002322DF">
        <w:rPr>
          <w:rFonts w:eastAsia="Times New Roman" w:cstheme="minorHAnsi"/>
          <w:sz w:val="21"/>
          <w:szCs w:val="21"/>
          <w:lang w:eastAsia="pl-PL"/>
        </w:rPr>
        <w:t>izator p</w:t>
      </w:r>
      <w:r w:rsidRPr="00714345">
        <w:rPr>
          <w:rFonts w:eastAsia="Times New Roman" w:cstheme="minorHAnsi"/>
          <w:sz w:val="21"/>
          <w:szCs w:val="21"/>
          <w:lang w:eastAsia="pl-PL"/>
        </w:rPr>
        <w:t>rojektu dopuszcza usprawiedliwione nieobecności spowodowane chorobą lub ważnymi sytuacjami losowymi, przy czym można – z przyczyn usprawiedliwionych – opuścić maksymalnie 20% dni szkoleniowych oraz przewidzianego dla nich doradztwa. W przypadku przekroczenia dozwolonego limitu nieobecności Uczestnik/czka Projektu będzie mógł/a kontynuować udział w projekcie wyłącznie po przedstawieniu wiarygodnego usprawiedliwienia i uzyskaniu zgody Kierownika OWES.</w:t>
      </w:r>
    </w:p>
    <w:p w:rsidR="00D45164" w:rsidRPr="00F858C0" w:rsidRDefault="002322DF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Uczestnik/czka p</w:t>
      </w:r>
      <w:r w:rsidR="00260B09" w:rsidRPr="00F858C0">
        <w:rPr>
          <w:rFonts w:eastAsia="Times New Roman" w:cstheme="minorHAnsi"/>
          <w:sz w:val="21"/>
          <w:szCs w:val="21"/>
          <w:lang w:eastAsia="pl-PL"/>
        </w:rPr>
        <w:t>rojektu ma prawo do bezpłatnego wsparcia w zakresie określonym w § 4 ust. 3 i 4 oraz w odpowiednich dokumentach i regulaminach udostępnionych przez Beneficjenta w ramach określonej formy wsparcia.</w:t>
      </w:r>
    </w:p>
    <w:p w:rsidR="00D45164" w:rsidRDefault="002322DF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Uczestnikom/</w:t>
      </w:r>
      <w:proofErr w:type="spellStart"/>
      <w:r>
        <w:rPr>
          <w:rFonts w:eastAsia="Times New Roman" w:cstheme="minorHAnsi"/>
          <w:sz w:val="21"/>
          <w:szCs w:val="21"/>
          <w:lang w:eastAsia="pl-PL"/>
        </w:rPr>
        <w:t>czkom</w:t>
      </w:r>
      <w:proofErr w:type="spellEnd"/>
      <w:r>
        <w:rPr>
          <w:rFonts w:eastAsia="Times New Roman" w:cstheme="minorHAnsi"/>
          <w:sz w:val="21"/>
          <w:szCs w:val="21"/>
          <w:lang w:eastAsia="pl-PL"/>
        </w:rPr>
        <w:t xml:space="preserve"> p</w:t>
      </w:r>
      <w:r w:rsidR="00260B09">
        <w:rPr>
          <w:rFonts w:eastAsia="Times New Roman" w:cstheme="minorHAnsi"/>
          <w:sz w:val="21"/>
          <w:szCs w:val="21"/>
          <w:lang w:eastAsia="pl-PL"/>
        </w:rPr>
        <w:t>rojektu przysługuje p</w:t>
      </w:r>
      <w:r>
        <w:rPr>
          <w:rFonts w:eastAsia="Times New Roman" w:cstheme="minorHAnsi"/>
          <w:sz w:val="21"/>
          <w:szCs w:val="21"/>
          <w:lang w:eastAsia="pl-PL"/>
        </w:rPr>
        <w:t>rawo do rezygnacji z udziału w p</w:t>
      </w:r>
      <w:r w:rsidR="00260B09">
        <w:rPr>
          <w:rFonts w:eastAsia="Times New Roman" w:cstheme="minorHAnsi"/>
          <w:sz w:val="21"/>
          <w:szCs w:val="21"/>
          <w:lang w:eastAsia="pl-PL"/>
        </w:rPr>
        <w:t>rojekcie. Rezygnacja następuje poprzez złożenie pisemnego oświadczenia (pod rygorem nieważności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) dostarczonego do Biura Projektu złożonym co najmniej 3 dni przed planowanym wsparciem. </w:t>
      </w:r>
    </w:p>
    <w:p w:rsidR="00D45164" w:rsidRPr="00F858C0" w:rsidRDefault="00260B09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lastRenderedPageBreak/>
        <w:t>Beneficjent zastrzega sobie prawo</w:t>
      </w:r>
      <w:r w:rsidR="002322DF">
        <w:rPr>
          <w:rFonts w:eastAsia="Times New Roman" w:cs="Arial"/>
          <w:sz w:val="21"/>
          <w:szCs w:val="21"/>
          <w:lang w:eastAsia="pl-PL"/>
        </w:rPr>
        <w:t xml:space="preserve"> do skreślenia Uczestnika/</w:t>
      </w:r>
      <w:proofErr w:type="spellStart"/>
      <w:r w:rsidR="002322DF">
        <w:rPr>
          <w:rFonts w:eastAsia="Times New Roman" w:cs="Arial"/>
          <w:sz w:val="21"/>
          <w:szCs w:val="21"/>
          <w:lang w:eastAsia="pl-PL"/>
        </w:rPr>
        <w:t>czki</w:t>
      </w:r>
      <w:proofErr w:type="spellEnd"/>
      <w:r w:rsidR="002322DF">
        <w:rPr>
          <w:rFonts w:eastAsia="Times New Roman" w:cs="Arial"/>
          <w:sz w:val="21"/>
          <w:szCs w:val="21"/>
          <w:lang w:eastAsia="pl-PL"/>
        </w:rPr>
        <w:t xml:space="preserve"> p</w:t>
      </w:r>
      <w:r>
        <w:rPr>
          <w:rFonts w:eastAsia="Times New Roman" w:cs="Arial"/>
          <w:sz w:val="21"/>
          <w:szCs w:val="21"/>
          <w:lang w:eastAsia="pl-PL"/>
        </w:rPr>
        <w:t xml:space="preserve">rojektu z listy uczestników w przypadku poważnego naruszenia zasad współżycia społecznego, nieprzestrzegania Regulaminu </w:t>
      </w:r>
      <w:r w:rsidRPr="00F858C0">
        <w:rPr>
          <w:rFonts w:eastAsia="Times New Roman" w:cstheme="minorHAnsi"/>
          <w:lang w:eastAsia="pl-PL"/>
        </w:rPr>
        <w:t>Projektu lub innych odpowiednich dokumentów i regulaminów udostępnionych przez Beneficjenta w ramach określonej formy wsparcia.</w:t>
      </w:r>
    </w:p>
    <w:p w:rsidR="00F858C0" w:rsidRPr="00F858C0" w:rsidRDefault="00F858C0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858C0">
        <w:rPr>
          <w:rFonts w:cstheme="minorHAnsi"/>
          <w:lang w:eastAsia="pl-PL"/>
        </w:rPr>
        <w:t>Realizator projektu dopuszcza uzupełnienie grupy osób fizycznych po terminie składnia formularzy rekrutacyjnych w sytuacji jednoczesnego spełnienia następujących warunków: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skreślenia Uczestni</w:t>
      </w:r>
      <w:r>
        <w:rPr>
          <w:rFonts w:cstheme="minorHAnsi"/>
          <w:lang w:eastAsia="pl-PL"/>
        </w:rPr>
        <w:t>ka/</w:t>
      </w:r>
      <w:proofErr w:type="spellStart"/>
      <w:r>
        <w:rPr>
          <w:rFonts w:cstheme="minorHAnsi"/>
          <w:lang w:eastAsia="pl-PL"/>
        </w:rPr>
        <w:t>czki</w:t>
      </w:r>
      <w:proofErr w:type="spellEnd"/>
      <w:r>
        <w:rPr>
          <w:rFonts w:cstheme="minorHAnsi"/>
          <w:lang w:eastAsia="pl-PL"/>
        </w:rPr>
        <w:t xml:space="preserve"> zgodnie z zapisem ust. 5</w:t>
      </w:r>
      <w:r w:rsidRPr="00F858C0">
        <w:rPr>
          <w:rFonts w:cstheme="minorHAnsi"/>
          <w:lang w:eastAsia="pl-PL"/>
        </w:rPr>
        <w:t>,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uzupełnienie ma miejsce na etapie trwającego bloku szkoleniowo-doradczego lub nie później niż w ciągu 30 dni po jego zakończeniu,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zaliczenia testu wiedzy przez przystępującego Uczestnika/ki projektu. Test wiedzy obejmuje zakresem merytorycznym zagadnienie poruszane podczas modułów szkoleniowych, na których Uczestnik/czka projektu był nieobecny. Test uznaje się za zaliczony, gdy uczestnik projektu uzyska co najmniej 90% poprawnych odpowiedzi.</w:t>
      </w:r>
    </w:p>
    <w:p w:rsidR="00D45164" w:rsidRDefault="00D45164">
      <w:pPr>
        <w:spacing w:after="0" w:line="276" w:lineRule="auto"/>
        <w:jc w:val="both"/>
        <w:rPr>
          <w:rFonts w:cs="Arial"/>
          <w:sz w:val="21"/>
          <w:szCs w:val="21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11</w:t>
      </w:r>
    </w:p>
    <w:p w:rsidR="00D45164" w:rsidRDefault="00310BA8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Blok szkoleniowo – doradczy – „Ścieżka PS”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3A492E" w:rsidRPr="00AF4030" w:rsidRDefault="00260B09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3A492E">
        <w:rPr>
          <w:rFonts w:eastAsia="Times New Roman" w:cs="Arial"/>
          <w:sz w:val="21"/>
          <w:szCs w:val="21"/>
          <w:lang w:eastAsia="pl-PL"/>
        </w:rPr>
        <w:t>W ramach wsparcia, o którym mowa w niniejszym paragrafie, dedykowane są w szczególności następujące formy wsparcia:</w:t>
      </w:r>
      <w:r w:rsidR="00AF4030">
        <w:rPr>
          <w:rFonts w:eastAsia="Times New Roman" w:cs="Arial"/>
          <w:sz w:val="21"/>
          <w:szCs w:val="21"/>
          <w:lang w:eastAsia="pl-PL"/>
        </w:rPr>
        <w:t xml:space="preserve"> </w:t>
      </w:r>
      <w:r w:rsidRPr="00AF4030">
        <w:rPr>
          <w:rFonts w:eastAsia="Times New Roman" w:cs="Arial"/>
          <w:sz w:val="21"/>
          <w:szCs w:val="21"/>
          <w:lang w:eastAsia="pl-PL"/>
        </w:rPr>
        <w:t>doradztwo (indywidualne i grupowe, e-wsparcie), szko</w:t>
      </w:r>
      <w:r w:rsidR="003A492E" w:rsidRPr="00AF4030">
        <w:rPr>
          <w:rFonts w:eastAsia="Times New Roman" w:cs="Arial"/>
          <w:sz w:val="21"/>
          <w:szCs w:val="21"/>
          <w:lang w:eastAsia="pl-PL"/>
        </w:rPr>
        <w:t xml:space="preserve">lenia, </w:t>
      </w:r>
      <w:r w:rsidRPr="00AF4030">
        <w:rPr>
          <w:rFonts w:eastAsia="Times New Roman" w:cs="Arial"/>
          <w:sz w:val="21"/>
          <w:szCs w:val="21"/>
          <w:lang w:eastAsia="pl-PL"/>
        </w:rPr>
        <w:t xml:space="preserve">ogólny zakres wsparcia merytorycznego osób fizycznych i prawnych obejmuje doradztwo, konsultacje, szkolenia w szczególności w zakresie: prawa, księgowości, marketingu, zarządzania, motywacji i </w:t>
      </w:r>
      <w:proofErr w:type="spellStart"/>
      <w:r w:rsidRPr="00AF4030">
        <w:rPr>
          <w:rFonts w:eastAsia="Times New Roman" w:cs="Arial"/>
          <w:sz w:val="21"/>
          <w:szCs w:val="21"/>
          <w:lang w:eastAsia="pl-PL"/>
        </w:rPr>
        <w:t>coachingu</w:t>
      </w:r>
      <w:proofErr w:type="spellEnd"/>
      <w:r w:rsidRPr="00AF4030">
        <w:rPr>
          <w:rFonts w:eastAsia="Times New Roman" w:cs="Arial"/>
          <w:sz w:val="21"/>
          <w:szCs w:val="21"/>
          <w:lang w:eastAsia="pl-PL"/>
        </w:rPr>
        <w:t>, współpracy trójsektorowej, prawnych aspektów funkcjonowania PES/PS, budowy strategii PES, sprawozdawczości, realizacji działań statutowych, doradztwa biznesowego, budowanie powiązań kooperacyjnych, restrukturyzacja, zewnętrzne finansowanie PES/PS, umiejętności społeczne, działalności w sferze pożytku publicznego, zasobów ludzkich i kadr dla chcących utworzyć PES/PS lub zainteresowanych rozwojem ekonomii społecznej.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CE0C83">
        <w:rPr>
          <w:rFonts w:eastAsia="Times New Roman" w:cs="Arial"/>
          <w:sz w:val="21"/>
          <w:szCs w:val="21"/>
          <w:lang w:eastAsia="pl-PL"/>
        </w:rPr>
        <w:t>W bloku szkoleniowo – doradczym mogą wziąć udział osoby fizyczne zakładające nowe PS – wszyscy członkowie grupy inicjatywnej i osoby przewidziane do zatrudnienia w PS oraz osoby prawne przekształcające się w PS lub zakładające nowe PS – osoby wydelegowane przez podmiot oraz osoby przewidziane do zatrudnienia w PS)</w:t>
      </w:r>
      <w:r>
        <w:rPr>
          <w:rFonts w:eastAsia="Times New Roman" w:cs="Arial"/>
          <w:sz w:val="21"/>
          <w:szCs w:val="21"/>
          <w:lang w:eastAsia="pl-PL"/>
        </w:rPr>
        <w:t>.</w:t>
      </w:r>
    </w:p>
    <w:p w:rsidR="00571912" w:rsidRPr="00EE0BB8" w:rsidRDefault="00DC08AB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EE0BB8">
        <w:rPr>
          <w:rFonts w:eastAsia="Times New Roman" w:cs="Arial"/>
          <w:sz w:val="21"/>
          <w:szCs w:val="21"/>
          <w:lang w:eastAsia="pl-PL"/>
        </w:rPr>
        <w:t xml:space="preserve">Z każdym </w:t>
      </w:r>
      <w:r w:rsidR="001D5FA7" w:rsidRPr="00EE0BB8">
        <w:rPr>
          <w:rFonts w:eastAsia="Times New Roman" w:cs="Arial"/>
          <w:sz w:val="21"/>
          <w:szCs w:val="21"/>
          <w:lang w:eastAsia="pl-PL"/>
        </w:rPr>
        <w:t>podmiotem/instytucją uczestniczącą w projekcie</w:t>
      </w:r>
      <w:r w:rsidR="00493870" w:rsidRPr="00EE0BB8">
        <w:rPr>
          <w:rFonts w:eastAsia="Times New Roman" w:cs="Arial"/>
          <w:sz w:val="21"/>
          <w:szCs w:val="21"/>
          <w:lang w:eastAsia="pl-PL"/>
        </w:rPr>
        <w:t xml:space="preserve"> zostanie zawarta Umowa na udzielenie wsparcia szkoleniowo-doradczego.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AF4030">
        <w:rPr>
          <w:rFonts w:eastAsia="Times New Roman" w:cs="Arial"/>
          <w:sz w:val="21"/>
          <w:szCs w:val="21"/>
          <w:lang w:eastAsia="pl-PL"/>
        </w:rPr>
        <w:t xml:space="preserve">W przypadku, gdy osoby przewidziane do zatrudnienia w PS posiadają orzeczenie o niepełnosprawności intelektualnej lub orzeczenie psychiatryczne, nie muszą uczestniczyć w szkoleniach- w ich miejsce w szkoleniach mogą wziąć udział osoby z ich otoczenia. 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AF4030">
        <w:rPr>
          <w:rFonts w:eastAsia="Times New Roman" w:cs="Arial"/>
          <w:sz w:val="21"/>
          <w:szCs w:val="21"/>
          <w:lang w:eastAsia="pl-PL"/>
        </w:rPr>
        <w:t>Osoba z niepełnosprawnością intelektualną i/lub orzeczeniem psychiatrycznym biorą udział w minimum 2h doradztwa ogólnego  z doradcą kluczowym- są natomiast zwolnione z udziału  doradztwie specjalistycznym.</w:t>
      </w:r>
    </w:p>
    <w:p w:rsidR="00714345" w:rsidRDefault="00714345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714345">
        <w:rPr>
          <w:rFonts w:eastAsia="Times New Roman" w:cs="Arial"/>
          <w:sz w:val="21"/>
          <w:szCs w:val="21"/>
          <w:lang w:eastAsia="pl-PL"/>
        </w:rPr>
        <w:t xml:space="preserve">Każdą osoba przewidziana do zatrudnienia w PS jest zobowiązania do  wzięcia udziału </w:t>
      </w:r>
      <w:r w:rsidRPr="00714345">
        <w:rPr>
          <w:rFonts w:eastAsia="Times New Roman" w:cs="Arial"/>
          <w:sz w:val="21"/>
          <w:szCs w:val="21"/>
          <w:lang w:eastAsia="pl-PL"/>
        </w:rPr>
        <w:br/>
        <w:t>w doradztwie zawodowym  i psychologicznym</w:t>
      </w:r>
      <w:r w:rsidR="00BC5FA5">
        <w:rPr>
          <w:rFonts w:eastAsia="Times New Roman" w:cs="Arial"/>
          <w:sz w:val="21"/>
          <w:szCs w:val="21"/>
          <w:lang w:eastAsia="pl-PL"/>
        </w:rPr>
        <w:t>.</w:t>
      </w:r>
    </w:p>
    <w:p w:rsidR="00714345" w:rsidRPr="00C3760B" w:rsidRDefault="00714345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C3760B">
        <w:rPr>
          <w:rFonts w:eastAsia="Times New Roman" w:cs="Arial"/>
          <w:sz w:val="21"/>
          <w:szCs w:val="21"/>
          <w:lang w:eastAsia="pl-PL"/>
        </w:rPr>
        <w:t>Obligatoryjne wsparcie</w:t>
      </w:r>
      <w:r w:rsidR="002322DF">
        <w:rPr>
          <w:rFonts w:eastAsia="Times New Roman" w:cs="Arial"/>
          <w:sz w:val="21"/>
          <w:szCs w:val="21"/>
          <w:lang w:eastAsia="pl-PL"/>
        </w:rPr>
        <w:t xml:space="preserve"> szkoleniowo-doradcze w ramach Ścieżki PS</w:t>
      </w:r>
      <w:r w:rsidR="00BC5FA5" w:rsidRPr="00C3760B">
        <w:rPr>
          <w:rFonts w:eastAsia="Times New Roman" w:cs="Arial"/>
          <w:sz w:val="21"/>
          <w:szCs w:val="21"/>
          <w:lang w:eastAsia="pl-PL"/>
        </w:rPr>
        <w:t xml:space="preserve"> </w:t>
      </w:r>
      <w:r w:rsidR="00116B37" w:rsidRPr="00C3760B">
        <w:rPr>
          <w:rFonts w:cstheme="minorHAnsi"/>
          <w:color w:val="auto"/>
          <w:lang w:eastAsia="pl-PL"/>
        </w:rPr>
        <w:t>określone</w:t>
      </w:r>
      <w:r w:rsidR="00BC5FA5" w:rsidRPr="00C3760B">
        <w:rPr>
          <w:rFonts w:cstheme="minorHAnsi"/>
          <w:color w:val="auto"/>
          <w:lang w:eastAsia="pl-PL"/>
        </w:rPr>
        <w:t xml:space="preserve"> zostanie indywidualnie w zależności od potrzeb Uczestnika</w:t>
      </w:r>
      <w:r w:rsidR="002322DF">
        <w:rPr>
          <w:rFonts w:cstheme="minorHAnsi"/>
          <w:color w:val="auto"/>
          <w:lang w:eastAsia="pl-PL"/>
        </w:rPr>
        <w:t>/</w:t>
      </w:r>
      <w:proofErr w:type="spellStart"/>
      <w:r w:rsidR="002322DF">
        <w:rPr>
          <w:rFonts w:cstheme="minorHAnsi"/>
          <w:color w:val="auto"/>
          <w:lang w:eastAsia="pl-PL"/>
        </w:rPr>
        <w:t>czki</w:t>
      </w:r>
      <w:proofErr w:type="spellEnd"/>
      <w:r w:rsidR="00BC5FA5" w:rsidRPr="00C3760B">
        <w:rPr>
          <w:rFonts w:cstheme="minorHAnsi"/>
          <w:color w:val="auto"/>
          <w:lang w:eastAsia="pl-PL"/>
        </w:rPr>
        <w:t xml:space="preserve"> Projektu, w uzasadnionych przypadkach może być aktualiz</w:t>
      </w:r>
      <w:r w:rsidR="00116B37" w:rsidRPr="00C3760B">
        <w:rPr>
          <w:rFonts w:cstheme="minorHAnsi"/>
          <w:color w:val="auto"/>
          <w:lang w:eastAsia="pl-PL"/>
        </w:rPr>
        <w:t xml:space="preserve">owany na każdym etapie wsparcia, </w:t>
      </w:r>
      <w:r w:rsidR="00116B37" w:rsidRPr="00C3760B">
        <w:rPr>
          <w:rFonts w:eastAsia="Calibri" w:cstheme="minorHAnsi"/>
          <w:color w:val="auto"/>
        </w:rPr>
        <w:t xml:space="preserve"> i </w:t>
      </w:r>
      <w:r w:rsidRPr="00C3760B">
        <w:rPr>
          <w:rFonts w:eastAsia="Times New Roman" w:cs="Arial"/>
          <w:sz w:val="21"/>
          <w:szCs w:val="21"/>
          <w:lang w:eastAsia="pl-PL"/>
        </w:rPr>
        <w:t>obejmuje:</w:t>
      </w:r>
    </w:p>
    <w:p w:rsidR="00714345" w:rsidRDefault="00116B37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doradztwo ogólne</w:t>
      </w:r>
      <w:r w:rsidR="00714345" w:rsidRPr="00714345">
        <w:rPr>
          <w:rFonts w:eastAsia="Times New Roman" w:cs="Arial"/>
          <w:sz w:val="21"/>
          <w:szCs w:val="21"/>
          <w:lang w:eastAsia="pl-PL"/>
        </w:rPr>
        <w:t>;</w:t>
      </w:r>
    </w:p>
    <w:p w:rsidR="00714345" w:rsidRPr="00C3760B" w:rsidRDefault="00116B37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C3760B">
        <w:rPr>
          <w:rFonts w:eastAsia="Times New Roman" w:cs="Arial"/>
          <w:sz w:val="21"/>
          <w:szCs w:val="21"/>
          <w:lang w:eastAsia="pl-PL"/>
        </w:rPr>
        <w:t>doradztwo specjalistyczne</w:t>
      </w:r>
      <w:r w:rsidR="00714345" w:rsidRPr="00C3760B">
        <w:rPr>
          <w:rFonts w:eastAsia="Times New Roman" w:cs="Arial"/>
          <w:sz w:val="21"/>
          <w:szCs w:val="21"/>
          <w:lang w:eastAsia="pl-PL"/>
        </w:rPr>
        <w:t xml:space="preserve">, w tym </w:t>
      </w:r>
      <w:r w:rsidRPr="00C3760B">
        <w:rPr>
          <w:rFonts w:eastAsia="Times New Roman" w:cs="Arial"/>
          <w:sz w:val="21"/>
          <w:szCs w:val="21"/>
          <w:lang w:eastAsia="pl-PL"/>
        </w:rPr>
        <w:t>doradztwo biznesowe</w:t>
      </w:r>
      <w:r w:rsidR="00714345" w:rsidRPr="00C3760B">
        <w:rPr>
          <w:rFonts w:eastAsia="Times New Roman" w:cs="Arial"/>
          <w:sz w:val="21"/>
          <w:szCs w:val="21"/>
          <w:lang w:eastAsia="pl-PL"/>
        </w:rPr>
        <w:t>;</w:t>
      </w:r>
    </w:p>
    <w:p w:rsidR="00D45164" w:rsidRPr="00714345" w:rsidRDefault="00714345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714345">
        <w:rPr>
          <w:rFonts w:eastAsia="Times New Roman" w:cs="Arial"/>
          <w:sz w:val="21"/>
          <w:szCs w:val="21"/>
          <w:lang w:eastAsia="pl-PL"/>
        </w:rPr>
        <w:lastRenderedPageBreak/>
        <w:t xml:space="preserve">udział w szkoleniach tematycznych z zakresu, np. tworzenia biznesplanów, marketingu (w tym badanie rynku, tworzenie strategii cenowej, pozyskiwanie klienta, itp.), rachunkowość i księgowość, zarządzanie organizacją, budowanie relacji personalnych, komunikacja interpersonalna i autoprezentacja, rozwiązywanie konfliktów w PES – rodzaj i liczbę szkoleń dobierane będą indywidualnie przez doradcę kluczowego sporządzającego diagnozę potrzeb oraz w zależności od rodzaju uczestnik projektu. </w:t>
      </w:r>
    </w:p>
    <w:p w:rsidR="00D45164" w:rsidRDefault="00714345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12</w:t>
      </w:r>
    </w:p>
    <w:p w:rsidR="00D45164" w:rsidRDefault="00260B09">
      <w:pPr>
        <w:pStyle w:val="Akapitzlist"/>
        <w:jc w:val="center"/>
        <w:rPr>
          <w:b/>
          <w:sz w:val="21"/>
          <w:szCs w:val="21"/>
        </w:rPr>
      </w:pPr>
      <w:r>
        <w:rPr>
          <w:rFonts w:eastAsia="Times New Roman" w:cs="Calibri"/>
          <w:sz w:val="21"/>
          <w:szCs w:val="21"/>
          <w:lang w:eastAsia="pl-PL"/>
        </w:rPr>
        <w:t xml:space="preserve"> </w:t>
      </w:r>
      <w:r>
        <w:rPr>
          <w:b/>
          <w:sz w:val="21"/>
          <w:szCs w:val="21"/>
        </w:rPr>
        <w:t xml:space="preserve">Umowa o udzielenie pomocy de </w:t>
      </w:r>
      <w:proofErr w:type="spellStart"/>
      <w:r>
        <w:rPr>
          <w:b/>
          <w:sz w:val="21"/>
          <w:szCs w:val="21"/>
        </w:rPr>
        <w:t>minimis</w:t>
      </w:r>
      <w:proofErr w:type="spellEnd"/>
      <w:r>
        <w:rPr>
          <w:b/>
          <w:strike/>
          <w:sz w:val="21"/>
          <w:szCs w:val="21"/>
        </w:rPr>
        <w:t xml:space="preserve"> </w:t>
      </w:r>
    </w:p>
    <w:p w:rsidR="00D45164" w:rsidRDefault="00260B09" w:rsidP="00CB4A44">
      <w:pPr>
        <w:pStyle w:val="Akapitzlist"/>
        <w:numPr>
          <w:ilvl w:val="0"/>
          <w:numId w:val="13"/>
        </w:numPr>
        <w:spacing w:before="120" w:after="120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Dla każdej Instytucji, prowadzącej działalność </w:t>
      </w:r>
      <w:r w:rsidR="002322DF">
        <w:rPr>
          <w:sz w:val="21"/>
          <w:szCs w:val="21"/>
        </w:rPr>
        <w:t>ekonomiczną, przystępującej do p</w:t>
      </w:r>
      <w:r>
        <w:rPr>
          <w:sz w:val="21"/>
          <w:szCs w:val="21"/>
        </w:rPr>
        <w:t xml:space="preserve">rojektu podpisywana jest Umowa o udzielenie pomocy de </w:t>
      </w:r>
      <w:proofErr w:type="spellStart"/>
      <w:r>
        <w:rPr>
          <w:sz w:val="21"/>
          <w:szCs w:val="21"/>
        </w:rPr>
        <w:t>minimis</w:t>
      </w:r>
      <w:proofErr w:type="spellEnd"/>
    </w:p>
    <w:p w:rsidR="00D45164" w:rsidRDefault="00260B09" w:rsidP="00CB4A44">
      <w:pPr>
        <w:pStyle w:val="Akapitzlist"/>
        <w:numPr>
          <w:ilvl w:val="0"/>
          <w:numId w:val="13"/>
        </w:numPr>
        <w:spacing w:before="120" w:after="120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Umowy o udzielenie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dołączane są następujące załączniki: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</w:pPr>
      <w:r>
        <w:rPr>
          <w:sz w:val="21"/>
          <w:szCs w:val="21"/>
        </w:rPr>
        <w:t xml:space="preserve"> formularz informacji przedstawianych przy ubieganiu się o pomoc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wraz z kopiami zaświadczeń 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lub zaświadczeń 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 rolnictwie, lub zaświadczeń 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 rybołówstwie albo oświadczeniem o wielkości takiej pomocy, albo oświadczeniem o nieotrzymaniu takiej pomocy, o których mowa w art. 37 ust.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 oraz ust. 2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 i 2 ustawy z dnia 30 kwietnia 2004 r. o postępowaniu w sprawach dotyczących pomocy publicznej (tekst jednolity </w:t>
      </w:r>
      <w:proofErr w:type="spellStart"/>
      <w:r>
        <w:rPr>
          <w:sz w:val="21"/>
          <w:szCs w:val="21"/>
        </w:rPr>
        <w:t>Dz.U</w:t>
      </w:r>
      <w:proofErr w:type="spellEnd"/>
      <w:r>
        <w:rPr>
          <w:sz w:val="21"/>
          <w:szCs w:val="21"/>
        </w:rPr>
        <w:t xml:space="preserve">. z 2007 r., Nr 59, poz.404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zm.),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bilans i rachunek zysków i strat za ostatnie 3 zamknięte lata obrotowe,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</w:pPr>
      <w:r>
        <w:rPr>
          <w:sz w:val="21"/>
          <w:szCs w:val="21"/>
        </w:rPr>
        <w:t xml:space="preserve"> wydruk z Centralnej Informacji KRS, dostępnej pod adresem: </w:t>
      </w:r>
      <w:hyperlink r:id="rId8">
        <w:r>
          <w:rPr>
            <w:rStyle w:val="czeinternetowe"/>
            <w:color w:val="00000A"/>
            <w:sz w:val="21"/>
            <w:szCs w:val="21"/>
          </w:rPr>
          <w:t>https://ems.ms.gov.pl/</w:t>
        </w:r>
      </w:hyperlink>
      <w:r>
        <w:rPr>
          <w:sz w:val="21"/>
          <w:szCs w:val="21"/>
        </w:rPr>
        <w:t xml:space="preserve"> </w:t>
      </w:r>
    </w:p>
    <w:p w:rsidR="00F858C0" w:rsidRDefault="00F858C0" w:rsidP="001B07C8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A9578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13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Postanowienia końcowe</w:t>
      </w:r>
    </w:p>
    <w:p w:rsidR="00D45164" w:rsidRDefault="00D45164">
      <w:pPr>
        <w:spacing w:after="0" w:line="276" w:lineRule="auto"/>
        <w:jc w:val="both"/>
        <w:rPr>
          <w:rFonts w:cs="Arial"/>
          <w:sz w:val="21"/>
          <w:szCs w:val="21"/>
        </w:rPr>
      </w:pPr>
    </w:p>
    <w:p w:rsidR="00D45164" w:rsidRDefault="002322DF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Realizator p</w:t>
      </w:r>
      <w:r w:rsidR="00A95789">
        <w:rPr>
          <w:rFonts w:cs="Arial"/>
          <w:sz w:val="21"/>
          <w:szCs w:val="21"/>
        </w:rPr>
        <w:t>rojektu</w:t>
      </w:r>
      <w:r w:rsidR="00260B09">
        <w:rPr>
          <w:rFonts w:cs="Arial"/>
          <w:sz w:val="21"/>
          <w:szCs w:val="21"/>
        </w:rPr>
        <w:t xml:space="preserve"> zastrzega sobie prawo do zmian w Regulaminie </w:t>
      </w:r>
      <w:r w:rsidR="00183B47">
        <w:rPr>
          <w:rFonts w:cs="Arial"/>
          <w:sz w:val="21"/>
          <w:szCs w:val="21"/>
        </w:rPr>
        <w:t>rekrutacji i uczestnictwa w projekcie</w:t>
      </w:r>
      <w:r w:rsidR="00260B09">
        <w:rPr>
          <w:rFonts w:cs="Arial"/>
          <w:sz w:val="21"/>
          <w:szCs w:val="21"/>
        </w:rPr>
        <w:t xml:space="preserve"> oraz w udostępnionych w siedzibie </w:t>
      </w:r>
      <w:r w:rsidR="00A95789">
        <w:rPr>
          <w:rFonts w:cs="Arial"/>
          <w:sz w:val="21"/>
          <w:szCs w:val="21"/>
        </w:rPr>
        <w:t>Realizatora</w:t>
      </w:r>
      <w:r w:rsidR="00183B47">
        <w:rPr>
          <w:rFonts w:cs="Arial"/>
          <w:sz w:val="21"/>
          <w:szCs w:val="21"/>
        </w:rPr>
        <w:t xml:space="preserve"> oraz na stronie internetowej p</w:t>
      </w:r>
      <w:r w:rsidR="00260B09">
        <w:rPr>
          <w:rFonts w:cs="Arial"/>
          <w:sz w:val="21"/>
          <w:szCs w:val="21"/>
        </w:rPr>
        <w:t>rojektu wzorów dokumentów, wynikających w szczególności ze zmian przepisów prawa i uregulowań i wytycznych wynikających z RPO WP 2014-2020.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wszelkich zmianach dotyczących zasad i warunków wsparcia, Beneficjent</w:t>
      </w:r>
      <w:r w:rsidR="002322DF">
        <w:rPr>
          <w:rFonts w:cs="Arial"/>
          <w:sz w:val="21"/>
          <w:szCs w:val="21"/>
        </w:rPr>
        <w:t xml:space="preserve"> poinformuje Uczestników/</w:t>
      </w:r>
      <w:proofErr w:type="spellStart"/>
      <w:r w:rsidR="002322DF">
        <w:rPr>
          <w:rFonts w:cs="Arial"/>
          <w:sz w:val="21"/>
          <w:szCs w:val="21"/>
        </w:rPr>
        <w:t>czki</w:t>
      </w:r>
      <w:proofErr w:type="spellEnd"/>
      <w:r w:rsidR="002322DF">
        <w:rPr>
          <w:rFonts w:cs="Arial"/>
          <w:sz w:val="21"/>
          <w:szCs w:val="21"/>
        </w:rPr>
        <w:t xml:space="preserve">  p</w:t>
      </w:r>
      <w:r>
        <w:rPr>
          <w:rFonts w:cs="Arial"/>
          <w:sz w:val="21"/>
          <w:szCs w:val="21"/>
        </w:rPr>
        <w:t>rojektu, a</w:t>
      </w:r>
      <w:r w:rsidR="002322DF">
        <w:rPr>
          <w:rFonts w:cs="Arial"/>
          <w:sz w:val="21"/>
          <w:szCs w:val="21"/>
        </w:rPr>
        <w:t xml:space="preserve"> także PES/PS za pośrednictwem strony internetowej p</w:t>
      </w:r>
      <w:r>
        <w:rPr>
          <w:rFonts w:cs="Arial"/>
          <w:sz w:val="21"/>
          <w:szCs w:val="21"/>
        </w:rPr>
        <w:t xml:space="preserve">rojektu.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przypadku powstania sporu na tle</w:t>
      </w:r>
      <w:r w:rsidR="002322DF">
        <w:rPr>
          <w:rFonts w:cs="Arial"/>
          <w:sz w:val="21"/>
          <w:szCs w:val="21"/>
        </w:rPr>
        <w:t xml:space="preserve"> realizacji p</w:t>
      </w:r>
      <w:r w:rsidR="00A95789">
        <w:rPr>
          <w:rFonts w:cs="Arial"/>
          <w:sz w:val="21"/>
          <w:szCs w:val="21"/>
        </w:rPr>
        <w:t>rojektu Realizator</w:t>
      </w:r>
      <w:r>
        <w:rPr>
          <w:rFonts w:cs="Arial"/>
          <w:sz w:val="21"/>
          <w:szCs w:val="21"/>
        </w:rPr>
        <w:t xml:space="preserve"> a także podmioty objęte wsparciem, będą starali się rozwiązać go polubownie, a w przypadku braku porozumienia, właściwym do jego rozstrzygnięcia będzie sąd właściwy według obowiązujących przepisów prawa.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przypadku zmiany formy, jak i samych obowiązujących dokumentów przez Instytucję Zarządzającą, Beneficjent  zastrzega sobie prawo do wprowadzania zmian tym spowodowanych.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Podmioty kor</w:t>
      </w:r>
      <w:r w:rsidR="002322DF">
        <w:rPr>
          <w:rFonts w:cs="Arial"/>
          <w:sz w:val="21"/>
          <w:szCs w:val="21"/>
        </w:rPr>
        <w:t>zystające ze wsparcia w ramach p</w:t>
      </w:r>
      <w:r>
        <w:rPr>
          <w:rFonts w:cs="Arial"/>
          <w:sz w:val="21"/>
          <w:szCs w:val="21"/>
        </w:rPr>
        <w:t xml:space="preserve">rojektu są zobowiązane do udzielania instytucjom zaangażowanym w realizację Projektu niezbędnych informacji dla celów monitoringu, kontroli i ewaluacji Projektu.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Ostateczna interpretacja Regula</w:t>
      </w:r>
      <w:r w:rsidR="00A95789">
        <w:rPr>
          <w:rFonts w:cs="Arial"/>
          <w:sz w:val="21"/>
          <w:szCs w:val="21"/>
        </w:rPr>
        <w:t>minu</w:t>
      </w:r>
      <w:r w:rsidR="002322DF">
        <w:rPr>
          <w:rFonts w:cs="Arial"/>
          <w:sz w:val="21"/>
          <w:szCs w:val="21"/>
        </w:rPr>
        <w:t xml:space="preserve"> rekrutacji i uczestnictwa w projekcie</w:t>
      </w:r>
      <w:r w:rsidR="00A95789">
        <w:rPr>
          <w:rFonts w:cs="Arial"/>
          <w:sz w:val="21"/>
          <w:szCs w:val="21"/>
        </w:rPr>
        <w:t xml:space="preserve"> należy do Realizatora</w:t>
      </w:r>
      <w:r>
        <w:rPr>
          <w:rFonts w:cs="Arial"/>
          <w:sz w:val="21"/>
          <w:szCs w:val="21"/>
        </w:rPr>
        <w:t xml:space="preserve">  w oparciu o odpowiednie przepisy prawa krajowego, przepisy prawa Unii Europejskiej oraz reguły i zasady w</w:t>
      </w:r>
      <w:r w:rsidR="002322DF">
        <w:rPr>
          <w:rFonts w:cs="Arial"/>
          <w:sz w:val="21"/>
          <w:szCs w:val="21"/>
        </w:rPr>
        <w:t>ynikające z RPO WP 2014-2020.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Beneficjent zastrzega sobie</w:t>
      </w:r>
      <w:r w:rsidR="00183B47">
        <w:rPr>
          <w:rFonts w:cs="Arial"/>
          <w:sz w:val="21"/>
          <w:szCs w:val="21"/>
        </w:rPr>
        <w:t xml:space="preserve"> prawo zaprzestania realizacji p</w:t>
      </w:r>
      <w:r>
        <w:rPr>
          <w:rFonts w:cs="Arial"/>
          <w:sz w:val="21"/>
          <w:szCs w:val="21"/>
        </w:rPr>
        <w:t>rojektu w razie rozwiązania umowy o dofinansowanie Projektu zawartej z Instytucją Zarządzającą.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przypadkach, o których mowa w ust. 1, 7 powyżej osobom fizycznym, PES oraz innym podmiotom i instytucjom uczestniczącym w Projekcie nie przysługują żadne roszczenia wobec </w:t>
      </w:r>
      <w:r w:rsidR="00A95789">
        <w:rPr>
          <w:rFonts w:cs="Arial"/>
          <w:sz w:val="21"/>
          <w:szCs w:val="21"/>
        </w:rPr>
        <w:t>Realizatora.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W zakresie spraw nie uregulowanych w Regulaminie obowiązują przepisy prawodawstwa krajowego i unijnego, dokumentów programowych, w tym Wytyczne Instytucji Zarządzającej.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Regulamin wchodzi w życie z dniem zatwierdzenia przez Beneficjenta oraz Instytucję Zarządzającą. </w:t>
      </w:r>
    </w:p>
    <w:p w:rsidR="00D45164" w:rsidRDefault="00D45164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D45164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………………………………………………………….</w:t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  <w:t xml:space="preserve">      </w:t>
      </w:r>
      <w:r>
        <w:rPr>
          <w:rFonts w:eastAsia="Times New Roman" w:cs="Arial"/>
          <w:sz w:val="16"/>
          <w:szCs w:val="16"/>
          <w:lang w:eastAsia="pl-PL"/>
        </w:rPr>
        <w:tab/>
      </w: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Data i podpis Ekspertki merytorycznej</w:t>
      </w:r>
      <w:r>
        <w:rPr>
          <w:rFonts w:cs="Arial"/>
          <w:sz w:val="16"/>
          <w:szCs w:val="16"/>
        </w:rPr>
        <w:tab/>
      </w:r>
    </w:p>
    <w:p w:rsidR="00D45164" w:rsidRDefault="00D45164">
      <w:pPr>
        <w:spacing w:after="0" w:line="276" w:lineRule="auto"/>
        <w:jc w:val="both"/>
        <w:rPr>
          <w:rFonts w:cs="Arial"/>
          <w:sz w:val="16"/>
          <w:szCs w:val="16"/>
        </w:rPr>
      </w:pP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………………………………………………………………………………………………</w:t>
      </w: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Data i podpis Prezeski Zarządu Beneficjenta</w:t>
      </w:r>
      <w:r>
        <w:rPr>
          <w:rFonts w:cs="Arial"/>
          <w:sz w:val="16"/>
          <w:szCs w:val="16"/>
        </w:rPr>
        <w:tab/>
      </w:r>
    </w:p>
    <w:p w:rsidR="00F6277A" w:rsidRDefault="00F6277A" w:rsidP="00E963B3">
      <w:pPr>
        <w:tabs>
          <w:tab w:val="left" w:pos="7230"/>
        </w:tabs>
        <w:rPr>
          <w:color w:val="auto"/>
        </w:rPr>
      </w:pPr>
    </w:p>
    <w:p w:rsidR="00E963B3" w:rsidRPr="00FF2FBA" w:rsidRDefault="00E963B3" w:rsidP="00E963B3">
      <w:pPr>
        <w:tabs>
          <w:tab w:val="left" w:pos="7230"/>
        </w:tabs>
        <w:rPr>
          <w:rFonts w:cstheme="minorHAnsi"/>
          <w:color w:val="auto"/>
        </w:rPr>
      </w:pPr>
      <w:r w:rsidRPr="00FF2FBA">
        <w:rPr>
          <w:rFonts w:cstheme="minorHAnsi"/>
          <w:color w:val="auto"/>
        </w:rPr>
        <w:t xml:space="preserve">Załączniki </w:t>
      </w:r>
      <w:r w:rsidR="00F51F21" w:rsidRPr="00FF2FBA">
        <w:rPr>
          <w:rFonts w:eastAsia="Cambria" w:cstheme="minorHAnsi"/>
          <w:color w:val="auto"/>
          <w:sz w:val="18"/>
        </w:rPr>
        <w:t xml:space="preserve">do </w:t>
      </w:r>
      <w:r w:rsidR="00F51F21" w:rsidRPr="00FF2FBA">
        <w:rPr>
          <w:rFonts w:eastAsia="Cambria" w:cstheme="minorHAnsi"/>
          <w:i/>
          <w:color w:val="auto"/>
          <w:sz w:val="18"/>
        </w:rPr>
        <w:t>Regulaminu rekrutacji i uczestnictwa w projekcie  „Ośrodek Wsparcia Ekonomii Społecznej w subregionie słupskim</w:t>
      </w:r>
      <w:r w:rsidR="00F51F21" w:rsidRPr="00FF2FBA">
        <w:rPr>
          <w:rFonts w:eastAsia="Cambria" w:cstheme="minorHAnsi"/>
          <w:color w:val="auto"/>
          <w:sz w:val="18"/>
        </w:rPr>
        <w:t>”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1 Formularz zgłoszeniowy do udziału w projekcie dla osób fizycznych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2 Formularz zgłoszeniowy do udziału w projekcie dla osób prawnych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3 Formularz rekrutacyjny dla Uczestnika Projektu zainteresowanego utworzeniem nowych miejsc pracy w przedsiębiorstwie społecznym.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4 Karta oceny formalnej i merytorycznej formularza rekrutacyjnego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5</w:t>
      </w:r>
      <w:r w:rsidR="00677E55" w:rsidRPr="00FF2FBA">
        <w:rPr>
          <w:rFonts w:eastAsia="Cambria" w:cstheme="minorHAnsi"/>
          <w:color w:val="auto"/>
          <w:sz w:val="18"/>
        </w:rPr>
        <w:t xml:space="preserve"> Umowa na świadczenie wsparcia szkoleniowo – doradczego dla osób fizycznych</w:t>
      </w:r>
    </w:p>
    <w:p w:rsidR="00677E55" w:rsidRPr="00FF2FBA" w:rsidRDefault="00677E55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6 Umowa na świadczenie wsparcia szkoleniowo – doradczego dla osób prawnych</w:t>
      </w:r>
    </w:p>
    <w:p w:rsidR="00F51F21" w:rsidRPr="00F51F21" w:rsidRDefault="00F51F21" w:rsidP="00F51F21">
      <w:pPr>
        <w:spacing w:line="237" w:lineRule="auto"/>
        <w:rPr>
          <w:rFonts w:ascii="Cambria" w:eastAsia="Cambria" w:hAnsi="Cambria"/>
          <w:color w:val="auto"/>
          <w:sz w:val="18"/>
        </w:rPr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sectPr w:rsidR="00D45164" w:rsidSect="00651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78" w:rsidRDefault="00CF3478">
      <w:pPr>
        <w:spacing w:after="0" w:line="240" w:lineRule="auto"/>
      </w:pPr>
      <w:r>
        <w:separator/>
      </w:r>
    </w:p>
  </w:endnote>
  <w:endnote w:type="continuationSeparator" w:id="0">
    <w:p w:rsidR="00CF3478" w:rsidRDefault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B" w:rsidRDefault="00DC08AB">
    <w:pPr>
      <w:pStyle w:val="Stopka"/>
      <w:tabs>
        <w:tab w:val="left" w:pos="3480"/>
      </w:tabs>
    </w:pPr>
    <w:r>
      <w:rPr>
        <w:noProof/>
        <w:lang w:eastAsia="pl-PL"/>
      </w:rPr>
      <w:drawing>
        <wp:anchor distT="0" distB="9525" distL="114300" distR="123190" simplePos="0" relativeHeight="41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0" t="0" r="0" b="0"/>
          <wp:wrapNone/>
          <wp:docPr id="2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61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0" t="0" r="0" b="0"/>
          <wp:wrapNone/>
          <wp:docPr id="3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78" w:rsidRDefault="00CF3478">
      <w:r>
        <w:separator/>
      </w:r>
    </w:p>
  </w:footnote>
  <w:footnote w:type="continuationSeparator" w:id="0">
    <w:p w:rsidR="00CF3478" w:rsidRDefault="00CF3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B" w:rsidRDefault="0037183C">
    <w:pPr>
      <w:pStyle w:val="Nagwek"/>
    </w:pPr>
    <w:sdt>
      <w:sdtPr>
        <w:id w:val="-320359126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4" o:spid="_x0000_s4097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9673C8" w:rsidRDefault="009673C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7183C" w:rsidRPr="0037183C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7183C" w:rsidRPr="0037183C">
                      <w:rPr>
                        <w:rFonts w:eastAsiaTheme="minorEastAsia" w:cs="Times New Roman"/>
                      </w:rPr>
                      <w:fldChar w:fldCharType="separate"/>
                    </w:r>
                    <w:r w:rsidR="008E40E5" w:rsidRPr="008E40E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14</w:t>
                    </w:r>
                    <w:r w:rsidR="0037183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C08AB">
      <w:rPr>
        <w:noProof/>
        <w:lang w:eastAsia="pl-PL"/>
      </w:rPr>
      <w:drawing>
        <wp:anchor distT="0" distB="0" distL="114300" distR="114300" simplePos="0" relativeHeight="21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-335280</wp:posOffset>
          </wp:positionV>
          <wp:extent cx="6819900" cy="730885"/>
          <wp:effectExtent l="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6"/>
    <w:multiLevelType w:val="multilevel"/>
    <w:tmpl w:val="DF6A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178"/>
    <w:multiLevelType w:val="multilevel"/>
    <w:tmpl w:val="C02E58A2"/>
    <w:lvl w:ilvl="0">
      <w:start w:val="1"/>
      <w:numFmt w:val="lowerRoman"/>
      <w:lvlText w:val="%1."/>
      <w:lvlJc w:val="righ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8106F1E"/>
    <w:multiLevelType w:val="multilevel"/>
    <w:tmpl w:val="613A7A7A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21104"/>
    <w:multiLevelType w:val="hybridMultilevel"/>
    <w:tmpl w:val="F6A82A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8E5ED1"/>
    <w:multiLevelType w:val="hybridMultilevel"/>
    <w:tmpl w:val="787E0968"/>
    <w:lvl w:ilvl="0" w:tplc="04150015">
      <w:start w:val="1"/>
      <w:numFmt w:val="upp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42C7DDC"/>
    <w:multiLevelType w:val="hybridMultilevel"/>
    <w:tmpl w:val="4DB817D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558758E"/>
    <w:multiLevelType w:val="multilevel"/>
    <w:tmpl w:val="2E606CD0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6D42"/>
    <w:multiLevelType w:val="hybridMultilevel"/>
    <w:tmpl w:val="C1D8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5F5F"/>
    <w:multiLevelType w:val="multilevel"/>
    <w:tmpl w:val="21D4445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B4A20"/>
    <w:multiLevelType w:val="multilevel"/>
    <w:tmpl w:val="EB6882E4"/>
    <w:lvl w:ilvl="0">
      <w:start w:val="1"/>
      <w:numFmt w:val="lowerRoman"/>
      <w:lvlText w:val="%1."/>
      <w:lvlJc w:val="righ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9AD175A"/>
    <w:multiLevelType w:val="hybridMultilevel"/>
    <w:tmpl w:val="18609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2A82"/>
    <w:multiLevelType w:val="multilevel"/>
    <w:tmpl w:val="411C247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sz w:val="2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eastAsia="Times New Roman" w:cs="Times New Roman"/>
        <w:color w:val="00000A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>
    <w:nsid w:val="35D5661F"/>
    <w:multiLevelType w:val="multilevel"/>
    <w:tmpl w:val="F112D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36048C"/>
    <w:multiLevelType w:val="hybridMultilevel"/>
    <w:tmpl w:val="2AA42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043049"/>
    <w:multiLevelType w:val="multilevel"/>
    <w:tmpl w:val="2D66F6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D5C44"/>
    <w:multiLevelType w:val="multilevel"/>
    <w:tmpl w:val="EC1A21F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6">
    <w:nsid w:val="427B3BA0"/>
    <w:multiLevelType w:val="multilevel"/>
    <w:tmpl w:val="12301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1C96"/>
    <w:multiLevelType w:val="hybridMultilevel"/>
    <w:tmpl w:val="F6B054CE"/>
    <w:lvl w:ilvl="0" w:tplc="E3F0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76636"/>
    <w:multiLevelType w:val="hybridMultilevel"/>
    <w:tmpl w:val="F122579A"/>
    <w:lvl w:ilvl="0" w:tplc="00AE58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53D09"/>
    <w:multiLevelType w:val="multilevel"/>
    <w:tmpl w:val="A5F8B5E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CEF298C"/>
    <w:multiLevelType w:val="multilevel"/>
    <w:tmpl w:val="274E31A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230B0"/>
    <w:multiLevelType w:val="hybridMultilevel"/>
    <w:tmpl w:val="24D0BB54"/>
    <w:lvl w:ilvl="0" w:tplc="4342A62C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834845"/>
    <w:multiLevelType w:val="hybridMultilevel"/>
    <w:tmpl w:val="71961052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795EA3"/>
    <w:multiLevelType w:val="hybridMultilevel"/>
    <w:tmpl w:val="D3283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723D"/>
    <w:multiLevelType w:val="multilevel"/>
    <w:tmpl w:val="A1E2C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C5BD9"/>
    <w:multiLevelType w:val="hybridMultilevel"/>
    <w:tmpl w:val="BEE28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DF16D2"/>
    <w:multiLevelType w:val="hybridMultilevel"/>
    <w:tmpl w:val="637E54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A05B7"/>
    <w:multiLevelType w:val="hybridMultilevel"/>
    <w:tmpl w:val="D5B65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FA32C5B"/>
    <w:multiLevelType w:val="multilevel"/>
    <w:tmpl w:val="BC9888D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eastAsia="Times New Roman" w:cs="Times New Roman"/>
        <w:color w:val="00000A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upperLetter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63737D60"/>
    <w:multiLevelType w:val="hybridMultilevel"/>
    <w:tmpl w:val="602285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F71BD"/>
    <w:multiLevelType w:val="multilevel"/>
    <w:tmpl w:val="4A54D268"/>
    <w:lvl w:ilvl="0">
      <w:start w:val="1"/>
      <w:numFmt w:val="lowerLetter"/>
      <w:lvlText w:val="%1)"/>
      <w:lvlJc w:val="left"/>
      <w:pPr>
        <w:ind w:left="1494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FAE3D0E"/>
    <w:multiLevelType w:val="multilevel"/>
    <w:tmpl w:val="EC5E75A2"/>
    <w:lvl w:ilvl="0">
      <w:start w:val="1"/>
      <w:numFmt w:val="decimal"/>
      <w:lvlText w:val="%1)"/>
      <w:lvlJc w:val="right"/>
      <w:pPr>
        <w:ind w:left="1494" w:hanging="360"/>
      </w:pPr>
      <w:rPr>
        <w:rFonts w:cs="Arial"/>
        <w:b/>
        <w:sz w:val="21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8047D60"/>
    <w:multiLevelType w:val="multilevel"/>
    <w:tmpl w:val="1BB20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77601"/>
    <w:multiLevelType w:val="multilevel"/>
    <w:tmpl w:val="9AA889D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24"/>
  </w:num>
  <w:num w:numId="5">
    <w:abstractNumId w:val="33"/>
  </w:num>
  <w:num w:numId="6">
    <w:abstractNumId w:val="2"/>
  </w:num>
  <w:num w:numId="7">
    <w:abstractNumId w:val="19"/>
  </w:num>
  <w:num w:numId="8">
    <w:abstractNumId w:val="9"/>
  </w:num>
  <w:num w:numId="9">
    <w:abstractNumId w:val="1"/>
  </w:num>
  <w:num w:numId="10">
    <w:abstractNumId w:val="20"/>
  </w:num>
  <w:num w:numId="11">
    <w:abstractNumId w:val="15"/>
  </w:num>
  <w:num w:numId="12">
    <w:abstractNumId w:val="28"/>
  </w:num>
  <w:num w:numId="13">
    <w:abstractNumId w:val="6"/>
  </w:num>
  <w:num w:numId="14">
    <w:abstractNumId w:val="31"/>
  </w:num>
  <w:num w:numId="15">
    <w:abstractNumId w:val="11"/>
  </w:num>
  <w:num w:numId="16">
    <w:abstractNumId w:val="12"/>
  </w:num>
  <w:num w:numId="17">
    <w:abstractNumId w:val="18"/>
  </w:num>
  <w:num w:numId="18">
    <w:abstractNumId w:val="29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5"/>
  </w:num>
  <w:num w:numId="24">
    <w:abstractNumId w:val="17"/>
  </w:num>
  <w:num w:numId="25">
    <w:abstractNumId w:val="21"/>
  </w:num>
  <w:num w:numId="26">
    <w:abstractNumId w:val="7"/>
  </w:num>
  <w:num w:numId="27">
    <w:abstractNumId w:val="26"/>
  </w:num>
  <w:num w:numId="28">
    <w:abstractNumId w:val="10"/>
  </w:num>
  <w:num w:numId="29">
    <w:abstractNumId w:val="23"/>
  </w:num>
  <w:num w:numId="30">
    <w:abstractNumId w:val="3"/>
  </w:num>
  <w:num w:numId="31">
    <w:abstractNumId w:val="27"/>
  </w:num>
  <w:num w:numId="32">
    <w:abstractNumId w:val="30"/>
  </w:num>
  <w:num w:numId="33">
    <w:abstractNumId w:val="14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5164"/>
    <w:rsid w:val="000173C1"/>
    <w:rsid w:val="00025CD2"/>
    <w:rsid w:val="0004027E"/>
    <w:rsid w:val="00094059"/>
    <w:rsid w:val="000C6DFE"/>
    <w:rsid w:val="00116B37"/>
    <w:rsid w:val="001750A5"/>
    <w:rsid w:val="001802EB"/>
    <w:rsid w:val="00183B47"/>
    <w:rsid w:val="001A49E6"/>
    <w:rsid w:val="001B07C8"/>
    <w:rsid w:val="001D5FA7"/>
    <w:rsid w:val="00213218"/>
    <w:rsid w:val="00226978"/>
    <w:rsid w:val="002322DF"/>
    <w:rsid w:val="0023743B"/>
    <w:rsid w:val="00260B09"/>
    <w:rsid w:val="00264BA9"/>
    <w:rsid w:val="00294295"/>
    <w:rsid w:val="00295855"/>
    <w:rsid w:val="002E0205"/>
    <w:rsid w:val="00303DBC"/>
    <w:rsid w:val="00305901"/>
    <w:rsid w:val="00310BA8"/>
    <w:rsid w:val="00325E4F"/>
    <w:rsid w:val="0037183C"/>
    <w:rsid w:val="003A492E"/>
    <w:rsid w:val="003B3591"/>
    <w:rsid w:val="003F6E03"/>
    <w:rsid w:val="00400132"/>
    <w:rsid w:val="00402A49"/>
    <w:rsid w:val="00475A0D"/>
    <w:rsid w:val="00476158"/>
    <w:rsid w:val="00491513"/>
    <w:rsid w:val="00493870"/>
    <w:rsid w:val="004C62F6"/>
    <w:rsid w:val="00503C0D"/>
    <w:rsid w:val="00504485"/>
    <w:rsid w:val="0050526F"/>
    <w:rsid w:val="00530083"/>
    <w:rsid w:val="00547008"/>
    <w:rsid w:val="005515F6"/>
    <w:rsid w:val="00571912"/>
    <w:rsid w:val="00622D00"/>
    <w:rsid w:val="00630DF9"/>
    <w:rsid w:val="00631DD6"/>
    <w:rsid w:val="00647DEB"/>
    <w:rsid w:val="00651BAA"/>
    <w:rsid w:val="00661BB5"/>
    <w:rsid w:val="00677E55"/>
    <w:rsid w:val="00694B26"/>
    <w:rsid w:val="006C1172"/>
    <w:rsid w:val="006E3ABB"/>
    <w:rsid w:val="0071322C"/>
    <w:rsid w:val="00714345"/>
    <w:rsid w:val="00740B94"/>
    <w:rsid w:val="00754EBD"/>
    <w:rsid w:val="00780AEE"/>
    <w:rsid w:val="00784D2E"/>
    <w:rsid w:val="007867D0"/>
    <w:rsid w:val="007B5179"/>
    <w:rsid w:val="007F06D4"/>
    <w:rsid w:val="007F74C5"/>
    <w:rsid w:val="00827653"/>
    <w:rsid w:val="00836C33"/>
    <w:rsid w:val="00865799"/>
    <w:rsid w:val="00884B42"/>
    <w:rsid w:val="008A22D2"/>
    <w:rsid w:val="008D7121"/>
    <w:rsid w:val="008E40E5"/>
    <w:rsid w:val="0091176D"/>
    <w:rsid w:val="00920BC8"/>
    <w:rsid w:val="00925A20"/>
    <w:rsid w:val="00937DF6"/>
    <w:rsid w:val="009463DF"/>
    <w:rsid w:val="00957C66"/>
    <w:rsid w:val="009673C8"/>
    <w:rsid w:val="009D0254"/>
    <w:rsid w:val="009E1070"/>
    <w:rsid w:val="00A31C90"/>
    <w:rsid w:val="00A63A2B"/>
    <w:rsid w:val="00A95789"/>
    <w:rsid w:val="00AD2014"/>
    <w:rsid w:val="00AE7858"/>
    <w:rsid w:val="00AF4030"/>
    <w:rsid w:val="00B31D8B"/>
    <w:rsid w:val="00B43DA4"/>
    <w:rsid w:val="00B810A8"/>
    <w:rsid w:val="00BC57F3"/>
    <w:rsid w:val="00BC5FA5"/>
    <w:rsid w:val="00BD1415"/>
    <w:rsid w:val="00BD4E87"/>
    <w:rsid w:val="00C37371"/>
    <w:rsid w:val="00C3760B"/>
    <w:rsid w:val="00C603C9"/>
    <w:rsid w:val="00C805DB"/>
    <w:rsid w:val="00CB4A44"/>
    <w:rsid w:val="00CD61DB"/>
    <w:rsid w:val="00CE0C83"/>
    <w:rsid w:val="00CE693B"/>
    <w:rsid w:val="00CF3478"/>
    <w:rsid w:val="00D13097"/>
    <w:rsid w:val="00D45164"/>
    <w:rsid w:val="00D772CE"/>
    <w:rsid w:val="00DC08AB"/>
    <w:rsid w:val="00DC1EFB"/>
    <w:rsid w:val="00DE064E"/>
    <w:rsid w:val="00DF1CE0"/>
    <w:rsid w:val="00E3364F"/>
    <w:rsid w:val="00E963B3"/>
    <w:rsid w:val="00EE0BB8"/>
    <w:rsid w:val="00EF24D3"/>
    <w:rsid w:val="00F1098B"/>
    <w:rsid w:val="00F51F21"/>
    <w:rsid w:val="00F60DE4"/>
    <w:rsid w:val="00F6277A"/>
    <w:rsid w:val="00F858C0"/>
    <w:rsid w:val="00FD7883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52478"/>
  </w:style>
  <w:style w:type="character" w:customStyle="1" w:styleId="StopkaZnak">
    <w:name w:val="Stopka Znak"/>
    <w:basedOn w:val="Domylnaczcionkaakapitu"/>
    <w:link w:val="Stopka"/>
    <w:uiPriority w:val="99"/>
    <w:qFormat/>
    <w:rsid w:val="00552478"/>
  </w:style>
  <w:style w:type="character" w:customStyle="1" w:styleId="apple-converted-space">
    <w:name w:val="apple-converted-space"/>
    <w:basedOn w:val="Domylnaczcionkaakapitu"/>
    <w:qFormat/>
    <w:rsid w:val="009576E1"/>
  </w:style>
  <w:style w:type="character" w:customStyle="1" w:styleId="il">
    <w:name w:val="il"/>
    <w:basedOn w:val="Domylnaczcionkaakapitu"/>
    <w:qFormat/>
    <w:rsid w:val="009576E1"/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55E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155E84"/>
    <w:rPr>
      <w:vertAlign w:val="superscript"/>
    </w:rPr>
  </w:style>
  <w:style w:type="character" w:customStyle="1" w:styleId="czeinternetowe">
    <w:name w:val="Łącze internetowe"/>
    <w:uiPriority w:val="99"/>
    <w:unhideWhenUsed/>
    <w:rsid w:val="007558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70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701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701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01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51BAA"/>
    <w:rPr>
      <w:rFonts w:cs="Calibri"/>
      <w:b/>
      <w:sz w:val="21"/>
    </w:rPr>
  </w:style>
  <w:style w:type="character" w:customStyle="1" w:styleId="ListLabel2">
    <w:name w:val="ListLabel 2"/>
    <w:qFormat/>
    <w:rsid w:val="00651BAA"/>
    <w:rPr>
      <w:b/>
      <w:sz w:val="21"/>
    </w:rPr>
  </w:style>
  <w:style w:type="character" w:customStyle="1" w:styleId="ListLabel3">
    <w:name w:val="ListLabel 3"/>
    <w:qFormat/>
    <w:rsid w:val="00651BAA"/>
    <w:rPr>
      <w:b/>
      <w:sz w:val="21"/>
    </w:rPr>
  </w:style>
  <w:style w:type="character" w:customStyle="1" w:styleId="ListLabel4">
    <w:name w:val="ListLabel 4"/>
    <w:qFormat/>
    <w:rsid w:val="00651BAA"/>
    <w:rPr>
      <w:b/>
      <w:sz w:val="21"/>
    </w:rPr>
  </w:style>
  <w:style w:type="character" w:customStyle="1" w:styleId="ListLabel5">
    <w:name w:val="ListLabel 5"/>
    <w:qFormat/>
    <w:rsid w:val="00651BAA"/>
    <w:rPr>
      <w:b/>
      <w:sz w:val="21"/>
    </w:rPr>
  </w:style>
  <w:style w:type="character" w:customStyle="1" w:styleId="ListLabel6">
    <w:name w:val="ListLabel 6"/>
    <w:qFormat/>
    <w:rsid w:val="00651BAA"/>
    <w:rPr>
      <w:b/>
      <w:sz w:val="21"/>
    </w:rPr>
  </w:style>
  <w:style w:type="character" w:customStyle="1" w:styleId="ListLabel7">
    <w:name w:val="ListLabel 7"/>
    <w:qFormat/>
    <w:rsid w:val="00651BAA"/>
    <w:rPr>
      <w:b/>
      <w:sz w:val="21"/>
    </w:rPr>
  </w:style>
  <w:style w:type="character" w:customStyle="1" w:styleId="ListLabel8">
    <w:name w:val="ListLabel 8"/>
    <w:qFormat/>
    <w:rsid w:val="00651BAA"/>
    <w:rPr>
      <w:b/>
      <w:sz w:val="21"/>
    </w:rPr>
  </w:style>
  <w:style w:type="character" w:customStyle="1" w:styleId="ListLabel9">
    <w:name w:val="ListLabel 9"/>
    <w:qFormat/>
    <w:rsid w:val="00651BAA"/>
    <w:rPr>
      <w:rFonts w:cs="Courier New"/>
    </w:rPr>
  </w:style>
  <w:style w:type="character" w:customStyle="1" w:styleId="ListLabel10">
    <w:name w:val="ListLabel 10"/>
    <w:qFormat/>
    <w:rsid w:val="00651BAA"/>
    <w:rPr>
      <w:rFonts w:cs="Courier New"/>
    </w:rPr>
  </w:style>
  <w:style w:type="character" w:customStyle="1" w:styleId="ListLabel11">
    <w:name w:val="ListLabel 11"/>
    <w:qFormat/>
    <w:rsid w:val="00651BAA"/>
    <w:rPr>
      <w:rFonts w:cs="Courier New"/>
    </w:rPr>
  </w:style>
  <w:style w:type="character" w:customStyle="1" w:styleId="ListLabel12">
    <w:name w:val="ListLabel 12"/>
    <w:qFormat/>
    <w:rsid w:val="00651BAA"/>
    <w:rPr>
      <w:rFonts w:cs="Courier New"/>
    </w:rPr>
  </w:style>
  <w:style w:type="character" w:customStyle="1" w:styleId="ListLabel13">
    <w:name w:val="ListLabel 13"/>
    <w:qFormat/>
    <w:rsid w:val="00651BAA"/>
    <w:rPr>
      <w:rFonts w:cs="Courier New"/>
    </w:rPr>
  </w:style>
  <w:style w:type="character" w:customStyle="1" w:styleId="ListLabel14">
    <w:name w:val="ListLabel 14"/>
    <w:qFormat/>
    <w:rsid w:val="00651BAA"/>
    <w:rPr>
      <w:rFonts w:cs="Courier New"/>
    </w:rPr>
  </w:style>
  <w:style w:type="character" w:customStyle="1" w:styleId="ListLabel15">
    <w:name w:val="ListLabel 15"/>
    <w:qFormat/>
    <w:rsid w:val="00651BAA"/>
    <w:rPr>
      <w:rFonts w:cs="Courier New"/>
    </w:rPr>
  </w:style>
  <w:style w:type="character" w:customStyle="1" w:styleId="ListLabel16">
    <w:name w:val="ListLabel 16"/>
    <w:qFormat/>
    <w:rsid w:val="00651BAA"/>
    <w:rPr>
      <w:rFonts w:cs="Courier New"/>
    </w:rPr>
  </w:style>
  <w:style w:type="character" w:customStyle="1" w:styleId="ListLabel17">
    <w:name w:val="ListLabel 17"/>
    <w:qFormat/>
    <w:rsid w:val="00651BAA"/>
    <w:rPr>
      <w:rFonts w:cs="Courier New"/>
    </w:rPr>
  </w:style>
  <w:style w:type="character" w:customStyle="1" w:styleId="ListLabel18">
    <w:name w:val="ListLabel 18"/>
    <w:qFormat/>
    <w:rsid w:val="00651BAA"/>
    <w:rPr>
      <w:rFonts w:cs="Courier New"/>
    </w:rPr>
  </w:style>
  <w:style w:type="character" w:customStyle="1" w:styleId="ListLabel19">
    <w:name w:val="ListLabel 19"/>
    <w:qFormat/>
    <w:rsid w:val="00651BAA"/>
    <w:rPr>
      <w:rFonts w:cs="Courier New"/>
    </w:rPr>
  </w:style>
  <w:style w:type="character" w:customStyle="1" w:styleId="ListLabel20">
    <w:name w:val="ListLabel 20"/>
    <w:qFormat/>
    <w:rsid w:val="00651BAA"/>
    <w:rPr>
      <w:rFonts w:cs="Courier New"/>
    </w:rPr>
  </w:style>
  <w:style w:type="character" w:customStyle="1" w:styleId="ListLabel21">
    <w:name w:val="ListLabel 21"/>
    <w:qFormat/>
    <w:rsid w:val="00651BAA"/>
    <w:rPr>
      <w:rFonts w:cs="Courier New"/>
    </w:rPr>
  </w:style>
  <w:style w:type="character" w:customStyle="1" w:styleId="ListLabel22">
    <w:name w:val="ListLabel 22"/>
    <w:qFormat/>
    <w:rsid w:val="00651BAA"/>
    <w:rPr>
      <w:rFonts w:cs="Courier New"/>
    </w:rPr>
  </w:style>
  <w:style w:type="character" w:customStyle="1" w:styleId="ListLabel23">
    <w:name w:val="ListLabel 23"/>
    <w:qFormat/>
    <w:rsid w:val="00651BAA"/>
    <w:rPr>
      <w:rFonts w:cs="Courier New"/>
    </w:rPr>
  </w:style>
  <w:style w:type="character" w:customStyle="1" w:styleId="ListLabel24">
    <w:name w:val="ListLabel 24"/>
    <w:qFormat/>
    <w:rsid w:val="00651BAA"/>
    <w:rPr>
      <w:rFonts w:cs="Courier New"/>
    </w:rPr>
  </w:style>
  <w:style w:type="character" w:customStyle="1" w:styleId="ListLabel25">
    <w:name w:val="ListLabel 25"/>
    <w:qFormat/>
    <w:rsid w:val="00651BAA"/>
    <w:rPr>
      <w:rFonts w:cs="Courier New"/>
    </w:rPr>
  </w:style>
  <w:style w:type="character" w:customStyle="1" w:styleId="ListLabel26">
    <w:name w:val="ListLabel 26"/>
    <w:qFormat/>
    <w:rsid w:val="00651BAA"/>
    <w:rPr>
      <w:rFonts w:cs="Courier New"/>
    </w:rPr>
  </w:style>
  <w:style w:type="character" w:customStyle="1" w:styleId="ListLabel27">
    <w:name w:val="ListLabel 27"/>
    <w:qFormat/>
    <w:rsid w:val="00651BAA"/>
    <w:rPr>
      <w:rFonts w:cs="Courier New"/>
    </w:rPr>
  </w:style>
  <w:style w:type="character" w:customStyle="1" w:styleId="ListLabel28">
    <w:name w:val="ListLabel 28"/>
    <w:qFormat/>
    <w:rsid w:val="00651BAA"/>
    <w:rPr>
      <w:rFonts w:cs="Courier New"/>
    </w:rPr>
  </w:style>
  <w:style w:type="character" w:customStyle="1" w:styleId="ListLabel29">
    <w:name w:val="ListLabel 29"/>
    <w:qFormat/>
    <w:rsid w:val="00651BAA"/>
    <w:rPr>
      <w:rFonts w:cs="Courier New"/>
    </w:rPr>
  </w:style>
  <w:style w:type="character" w:customStyle="1" w:styleId="ListLabel30">
    <w:name w:val="ListLabel 30"/>
    <w:qFormat/>
    <w:rsid w:val="00651BAA"/>
    <w:rPr>
      <w:rFonts w:cs="Courier New"/>
    </w:rPr>
  </w:style>
  <w:style w:type="character" w:customStyle="1" w:styleId="ListLabel31">
    <w:name w:val="ListLabel 31"/>
    <w:qFormat/>
    <w:rsid w:val="00651BAA"/>
    <w:rPr>
      <w:rFonts w:cs="Courier New"/>
    </w:rPr>
  </w:style>
  <w:style w:type="character" w:customStyle="1" w:styleId="ListLabel32">
    <w:name w:val="ListLabel 32"/>
    <w:qFormat/>
    <w:rsid w:val="00651BAA"/>
    <w:rPr>
      <w:rFonts w:cs="Courier New"/>
    </w:rPr>
  </w:style>
  <w:style w:type="character" w:customStyle="1" w:styleId="ListLabel33">
    <w:name w:val="ListLabel 33"/>
    <w:qFormat/>
    <w:rsid w:val="00651BAA"/>
    <w:rPr>
      <w:rFonts w:cs="Courier New"/>
    </w:rPr>
  </w:style>
  <w:style w:type="character" w:customStyle="1" w:styleId="ListLabel34">
    <w:name w:val="ListLabel 34"/>
    <w:qFormat/>
    <w:rsid w:val="00651BAA"/>
    <w:rPr>
      <w:rFonts w:cs="Courier New"/>
    </w:rPr>
  </w:style>
  <w:style w:type="character" w:customStyle="1" w:styleId="ListLabel35">
    <w:name w:val="ListLabel 35"/>
    <w:qFormat/>
    <w:rsid w:val="00651BAA"/>
    <w:rPr>
      <w:rFonts w:cs="Courier New"/>
    </w:rPr>
  </w:style>
  <w:style w:type="character" w:customStyle="1" w:styleId="ListLabel36">
    <w:name w:val="ListLabel 36"/>
    <w:qFormat/>
    <w:rsid w:val="00651BAA"/>
    <w:rPr>
      <w:b w:val="0"/>
      <w:sz w:val="24"/>
      <w:szCs w:val="24"/>
    </w:rPr>
  </w:style>
  <w:style w:type="character" w:customStyle="1" w:styleId="ListLabel37">
    <w:name w:val="ListLabel 37"/>
    <w:qFormat/>
    <w:rsid w:val="00651BAA"/>
    <w:rPr>
      <w:rFonts w:eastAsia="Times New Roman" w:cs="Times New Roman"/>
    </w:rPr>
  </w:style>
  <w:style w:type="character" w:customStyle="1" w:styleId="ListLabel38">
    <w:name w:val="ListLabel 38"/>
    <w:qFormat/>
    <w:rsid w:val="00651BAA"/>
    <w:rPr>
      <w:color w:val="00000A"/>
      <w:sz w:val="21"/>
    </w:rPr>
  </w:style>
  <w:style w:type="character" w:customStyle="1" w:styleId="ListLabel39">
    <w:name w:val="ListLabel 39"/>
    <w:qFormat/>
    <w:rsid w:val="00651BAA"/>
    <w:rPr>
      <w:color w:val="00000A"/>
      <w:sz w:val="16"/>
    </w:rPr>
  </w:style>
  <w:style w:type="character" w:customStyle="1" w:styleId="ListLabel40">
    <w:name w:val="ListLabel 40"/>
    <w:qFormat/>
    <w:rsid w:val="00651BAA"/>
    <w:rPr>
      <w:rFonts w:cs="Courier New"/>
    </w:rPr>
  </w:style>
  <w:style w:type="character" w:customStyle="1" w:styleId="ListLabel41">
    <w:name w:val="ListLabel 41"/>
    <w:qFormat/>
    <w:rsid w:val="00651BAA"/>
    <w:rPr>
      <w:rFonts w:cs="Courier New"/>
    </w:rPr>
  </w:style>
  <w:style w:type="character" w:customStyle="1" w:styleId="ListLabel42">
    <w:name w:val="ListLabel 42"/>
    <w:qFormat/>
    <w:rsid w:val="00651BAA"/>
    <w:rPr>
      <w:rFonts w:cs="Courier New"/>
    </w:rPr>
  </w:style>
  <w:style w:type="character" w:customStyle="1" w:styleId="ListLabel43">
    <w:name w:val="ListLabel 43"/>
    <w:qFormat/>
    <w:rsid w:val="00651BAA"/>
    <w:rPr>
      <w:rFonts w:cs="Courier New"/>
    </w:rPr>
  </w:style>
  <w:style w:type="character" w:customStyle="1" w:styleId="ListLabel44">
    <w:name w:val="ListLabel 44"/>
    <w:qFormat/>
    <w:rsid w:val="00651BAA"/>
    <w:rPr>
      <w:rFonts w:cs="Courier New"/>
    </w:rPr>
  </w:style>
  <w:style w:type="character" w:customStyle="1" w:styleId="ListLabel45">
    <w:name w:val="ListLabel 45"/>
    <w:qFormat/>
    <w:rsid w:val="00651BAA"/>
    <w:rPr>
      <w:rFonts w:eastAsia="Calibri"/>
    </w:rPr>
  </w:style>
  <w:style w:type="character" w:customStyle="1" w:styleId="ListLabel46">
    <w:name w:val="ListLabel 46"/>
    <w:qFormat/>
    <w:rsid w:val="00651BAA"/>
    <w:rPr>
      <w:rFonts w:eastAsia="Times New Roman" w:cs="Times New Roman"/>
      <w:color w:val="00000A"/>
    </w:rPr>
  </w:style>
  <w:style w:type="character" w:customStyle="1" w:styleId="ListLabel47">
    <w:name w:val="ListLabel 47"/>
    <w:qFormat/>
    <w:rsid w:val="00651BAA"/>
    <w:rPr>
      <w:rFonts w:eastAsia="Times New Roman" w:cs="Times New Roman"/>
    </w:rPr>
  </w:style>
  <w:style w:type="character" w:customStyle="1" w:styleId="ListLabel48">
    <w:name w:val="ListLabel 48"/>
    <w:qFormat/>
    <w:rsid w:val="00651BAA"/>
    <w:rPr>
      <w:b/>
      <w:sz w:val="21"/>
    </w:rPr>
  </w:style>
  <w:style w:type="character" w:customStyle="1" w:styleId="ListLabel49">
    <w:name w:val="ListLabel 49"/>
    <w:qFormat/>
    <w:rsid w:val="00651BAA"/>
    <w:rPr>
      <w:rFonts w:cs="Arial"/>
      <w:b/>
      <w:sz w:val="21"/>
    </w:rPr>
  </w:style>
  <w:style w:type="character" w:customStyle="1" w:styleId="ListLabel50">
    <w:name w:val="ListLabel 50"/>
    <w:qFormat/>
    <w:rsid w:val="00651BAA"/>
    <w:rPr>
      <w:rFonts w:cs="Courier New"/>
    </w:rPr>
  </w:style>
  <w:style w:type="character" w:customStyle="1" w:styleId="ListLabel51">
    <w:name w:val="ListLabel 51"/>
    <w:qFormat/>
    <w:rsid w:val="00651BAA"/>
    <w:rPr>
      <w:rFonts w:cs="Courier New"/>
    </w:rPr>
  </w:style>
  <w:style w:type="character" w:customStyle="1" w:styleId="ListLabel52">
    <w:name w:val="ListLabel 52"/>
    <w:qFormat/>
    <w:rsid w:val="00651BAA"/>
    <w:rPr>
      <w:rFonts w:cs="Courier New"/>
    </w:rPr>
  </w:style>
  <w:style w:type="character" w:customStyle="1" w:styleId="ListLabel53">
    <w:name w:val="ListLabel 53"/>
    <w:qFormat/>
    <w:rsid w:val="00651BAA"/>
    <w:rPr>
      <w:rFonts w:eastAsia="Calibri"/>
      <w:sz w:val="21"/>
    </w:rPr>
  </w:style>
  <w:style w:type="character" w:customStyle="1" w:styleId="ListLabel54">
    <w:name w:val="ListLabel 54"/>
    <w:qFormat/>
    <w:rsid w:val="00651BAA"/>
    <w:rPr>
      <w:rFonts w:eastAsia="Times New Roman" w:cs="Times New Roman"/>
      <w:color w:val="00000A"/>
    </w:rPr>
  </w:style>
  <w:style w:type="character" w:customStyle="1" w:styleId="ListLabel55">
    <w:name w:val="ListLabel 55"/>
    <w:qFormat/>
    <w:rsid w:val="00651BAA"/>
    <w:rPr>
      <w:rFonts w:eastAsia="Times New Roman" w:cs="Times New Roman"/>
    </w:rPr>
  </w:style>
  <w:style w:type="character" w:customStyle="1" w:styleId="ListLabel56">
    <w:name w:val="ListLabel 56"/>
    <w:qFormat/>
    <w:rsid w:val="00651BAA"/>
    <w:rPr>
      <w:rFonts w:cs="Courier New"/>
    </w:rPr>
  </w:style>
  <w:style w:type="character" w:customStyle="1" w:styleId="ListLabel57">
    <w:name w:val="ListLabel 57"/>
    <w:qFormat/>
    <w:rsid w:val="00651BAA"/>
    <w:rPr>
      <w:rFonts w:cs="Courier New"/>
    </w:rPr>
  </w:style>
  <w:style w:type="character" w:customStyle="1" w:styleId="ListLabel58">
    <w:name w:val="ListLabel 58"/>
    <w:qFormat/>
    <w:rsid w:val="00651BAA"/>
    <w:rPr>
      <w:rFonts w:cs="Courier New"/>
    </w:rPr>
  </w:style>
  <w:style w:type="character" w:customStyle="1" w:styleId="ListLabel59">
    <w:name w:val="ListLabel 59"/>
    <w:qFormat/>
    <w:rsid w:val="00651BAA"/>
    <w:rPr>
      <w:b w:val="0"/>
      <w:sz w:val="21"/>
    </w:rPr>
  </w:style>
  <w:style w:type="character" w:customStyle="1" w:styleId="Odwiedzoneczeinternetowe">
    <w:name w:val="Odwiedzone łącze internetowe"/>
    <w:rsid w:val="00651BAA"/>
    <w:rPr>
      <w:color w:val="800000"/>
      <w:u w:val="single"/>
    </w:rPr>
  </w:style>
  <w:style w:type="character" w:customStyle="1" w:styleId="Znakiprzypiswdolnych">
    <w:name w:val="Znaki przypisów dolnych"/>
    <w:qFormat/>
    <w:rsid w:val="00651BAA"/>
  </w:style>
  <w:style w:type="character" w:customStyle="1" w:styleId="Zakotwiczenieprzypisudolnego">
    <w:name w:val="Zakotwiczenie przypisu dolnego"/>
    <w:rsid w:val="00651BAA"/>
    <w:rPr>
      <w:vertAlign w:val="superscript"/>
    </w:rPr>
  </w:style>
  <w:style w:type="character" w:customStyle="1" w:styleId="Zakotwiczenieprzypisukocowego">
    <w:name w:val="Zakotwiczenie przypisu końcowego"/>
    <w:rsid w:val="00651BAA"/>
    <w:rPr>
      <w:vertAlign w:val="superscript"/>
    </w:rPr>
  </w:style>
  <w:style w:type="character" w:customStyle="1" w:styleId="Znakiprzypiswkocowych">
    <w:name w:val="Znaki przypisów końcowych"/>
    <w:qFormat/>
    <w:rsid w:val="00651BAA"/>
  </w:style>
  <w:style w:type="character" w:customStyle="1" w:styleId="ListLabel60">
    <w:name w:val="ListLabel 60"/>
    <w:qFormat/>
    <w:rsid w:val="00651BAA"/>
    <w:rPr>
      <w:rFonts w:cs="Calibri"/>
      <w:b/>
      <w:sz w:val="21"/>
    </w:rPr>
  </w:style>
  <w:style w:type="character" w:customStyle="1" w:styleId="ListLabel61">
    <w:name w:val="ListLabel 61"/>
    <w:qFormat/>
    <w:rsid w:val="00651BAA"/>
    <w:rPr>
      <w:b/>
      <w:sz w:val="21"/>
    </w:rPr>
  </w:style>
  <w:style w:type="character" w:customStyle="1" w:styleId="ListLabel62">
    <w:name w:val="ListLabel 62"/>
    <w:qFormat/>
    <w:rsid w:val="00651BAA"/>
    <w:rPr>
      <w:b/>
      <w:sz w:val="21"/>
    </w:rPr>
  </w:style>
  <w:style w:type="character" w:customStyle="1" w:styleId="ListLabel63">
    <w:name w:val="ListLabel 63"/>
    <w:qFormat/>
    <w:rsid w:val="00651BAA"/>
    <w:rPr>
      <w:b/>
      <w:sz w:val="21"/>
    </w:rPr>
  </w:style>
  <w:style w:type="character" w:customStyle="1" w:styleId="ListLabel64">
    <w:name w:val="ListLabel 64"/>
    <w:qFormat/>
    <w:rsid w:val="00651BAA"/>
    <w:rPr>
      <w:b/>
      <w:sz w:val="21"/>
    </w:rPr>
  </w:style>
  <w:style w:type="character" w:customStyle="1" w:styleId="ListLabel65">
    <w:name w:val="ListLabel 65"/>
    <w:qFormat/>
    <w:rsid w:val="00651BAA"/>
    <w:rPr>
      <w:b/>
      <w:sz w:val="21"/>
    </w:rPr>
  </w:style>
  <w:style w:type="character" w:customStyle="1" w:styleId="ListLabel66">
    <w:name w:val="ListLabel 66"/>
    <w:qFormat/>
    <w:rsid w:val="00651BAA"/>
    <w:rPr>
      <w:b/>
      <w:sz w:val="21"/>
    </w:rPr>
  </w:style>
  <w:style w:type="character" w:customStyle="1" w:styleId="ListLabel67">
    <w:name w:val="ListLabel 67"/>
    <w:qFormat/>
    <w:rsid w:val="00651BAA"/>
    <w:rPr>
      <w:b/>
      <w:sz w:val="21"/>
    </w:rPr>
  </w:style>
  <w:style w:type="character" w:customStyle="1" w:styleId="ListLabel68">
    <w:name w:val="ListLabel 68"/>
    <w:qFormat/>
    <w:rsid w:val="00651BAA"/>
    <w:rPr>
      <w:rFonts w:cs="Symbol"/>
      <w:sz w:val="21"/>
    </w:rPr>
  </w:style>
  <w:style w:type="character" w:customStyle="1" w:styleId="ListLabel69">
    <w:name w:val="ListLabel 69"/>
    <w:qFormat/>
    <w:rsid w:val="00651BAA"/>
    <w:rPr>
      <w:rFonts w:cs="Courier New"/>
    </w:rPr>
  </w:style>
  <w:style w:type="character" w:customStyle="1" w:styleId="ListLabel70">
    <w:name w:val="ListLabel 70"/>
    <w:qFormat/>
    <w:rsid w:val="00651BAA"/>
    <w:rPr>
      <w:rFonts w:cs="Wingdings"/>
    </w:rPr>
  </w:style>
  <w:style w:type="character" w:customStyle="1" w:styleId="ListLabel71">
    <w:name w:val="ListLabel 71"/>
    <w:qFormat/>
    <w:rsid w:val="00651BAA"/>
    <w:rPr>
      <w:rFonts w:cs="Symbol"/>
    </w:rPr>
  </w:style>
  <w:style w:type="character" w:customStyle="1" w:styleId="ListLabel72">
    <w:name w:val="ListLabel 72"/>
    <w:qFormat/>
    <w:rsid w:val="00651BAA"/>
    <w:rPr>
      <w:rFonts w:cs="Courier New"/>
    </w:rPr>
  </w:style>
  <w:style w:type="character" w:customStyle="1" w:styleId="ListLabel73">
    <w:name w:val="ListLabel 73"/>
    <w:qFormat/>
    <w:rsid w:val="00651BAA"/>
    <w:rPr>
      <w:rFonts w:cs="Wingdings"/>
    </w:rPr>
  </w:style>
  <w:style w:type="character" w:customStyle="1" w:styleId="ListLabel74">
    <w:name w:val="ListLabel 74"/>
    <w:qFormat/>
    <w:rsid w:val="00651BAA"/>
    <w:rPr>
      <w:rFonts w:cs="Symbol"/>
    </w:rPr>
  </w:style>
  <w:style w:type="character" w:customStyle="1" w:styleId="ListLabel75">
    <w:name w:val="ListLabel 75"/>
    <w:qFormat/>
    <w:rsid w:val="00651BAA"/>
    <w:rPr>
      <w:rFonts w:cs="Courier New"/>
    </w:rPr>
  </w:style>
  <w:style w:type="character" w:customStyle="1" w:styleId="ListLabel76">
    <w:name w:val="ListLabel 76"/>
    <w:qFormat/>
    <w:rsid w:val="00651BAA"/>
    <w:rPr>
      <w:rFonts w:cs="Wingdings"/>
    </w:rPr>
  </w:style>
  <w:style w:type="character" w:customStyle="1" w:styleId="ListLabel77">
    <w:name w:val="ListLabel 77"/>
    <w:qFormat/>
    <w:rsid w:val="00651BAA"/>
    <w:rPr>
      <w:rFonts w:cs="Symbol"/>
      <w:sz w:val="21"/>
    </w:rPr>
  </w:style>
  <w:style w:type="character" w:customStyle="1" w:styleId="ListLabel78">
    <w:name w:val="ListLabel 78"/>
    <w:qFormat/>
    <w:rsid w:val="00651BAA"/>
    <w:rPr>
      <w:rFonts w:cs="Courier New"/>
    </w:rPr>
  </w:style>
  <w:style w:type="character" w:customStyle="1" w:styleId="ListLabel79">
    <w:name w:val="ListLabel 79"/>
    <w:qFormat/>
    <w:rsid w:val="00651BAA"/>
    <w:rPr>
      <w:rFonts w:cs="Wingdings"/>
    </w:rPr>
  </w:style>
  <w:style w:type="character" w:customStyle="1" w:styleId="ListLabel80">
    <w:name w:val="ListLabel 80"/>
    <w:qFormat/>
    <w:rsid w:val="00651BAA"/>
    <w:rPr>
      <w:rFonts w:cs="Symbol"/>
    </w:rPr>
  </w:style>
  <w:style w:type="character" w:customStyle="1" w:styleId="ListLabel81">
    <w:name w:val="ListLabel 81"/>
    <w:qFormat/>
    <w:rsid w:val="00651BAA"/>
    <w:rPr>
      <w:rFonts w:cs="Courier New"/>
    </w:rPr>
  </w:style>
  <w:style w:type="character" w:customStyle="1" w:styleId="ListLabel82">
    <w:name w:val="ListLabel 82"/>
    <w:qFormat/>
    <w:rsid w:val="00651BAA"/>
    <w:rPr>
      <w:rFonts w:cs="Wingdings"/>
    </w:rPr>
  </w:style>
  <w:style w:type="character" w:customStyle="1" w:styleId="ListLabel83">
    <w:name w:val="ListLabel 83"/>
    <w:qFormat/>
    <w:rsid w:val="00651BAA"/>
    <w:rPr>
      <w:rFonts w:cs="Symbol"/>
    </w:rPr>
  </w:style>
  <w:style w:type="character" w:customStyle="1" w:styleId="ListLabel84">
    <w:name w:val="ListLabel 84"/>
    <w:qFormat/>
    <w:rsid w:val="00651BAA"/>
    <w:rPr>
      <w:rFonts w:cs="Courier New"/>
    </w:rPr>
  </w:style>
  <w:style w:type="character" w:customStyle="1" w:styleId="ListLabel85">
    <w:name w:val="ListLabel 85"/>
    <w:qFormat/>
    <w:rsid w:val="00651BAA"/>
    <w:rPr>
      <w:rFonts w:cs="Wingdings"/>
    </w:rPr>
  </w:style>
  <w:style w:type="character" w:customStyle="1" w:styleId="ListLabel86">
    <w:name w:val="ListLabel 86"/>
    <w:qFormat/>
    <w:rsid w:val="00651BAA"/>
    <w:rPr>
      <w:rFonts w:cs="Courier New"/>
    </w:rPr>
  </w:style>
  <w:style w:type="character" w:customStyle="1" w:styleId="ListLabel87">
    <w:name w:val="ListLabel 87"/>
    <w:qFormat/>
    <w:rsid w:val="00651BAA"/>
    <w:rPr>
      <w:rFonts w:cs="Wingdings"/>
    </w:rPr>
  </w:style>
  <w:style w:type="character" w:customStyle="1" w:styleId="ListLabel88">
    <w:name w:val="ListLabel 88"/>
    <w:qFormat/>
    <w:rsid w:val="00651BAA"/>
    <w:rPr>
      <w:rFonts w:cs="Symbol"/>
    </w:rPr>
  </w:style>
  <w:style w:type="character" w:customStyle="1" w:styleId="ListLabel89">
    <w:name w:val="ListLabel 89"/>
    <w:qFormat/>
    <w:rsid w:val="00651BAA"/>
    <w:rPr>
      <w:rFonts w:cs="Courier New"/>
    </w:rPr>
  </w:style>
  <w:style w:type="character" w:customStyle="1" w:styleId="ListLabel90">
    <w:name w:val="ListLabel 90"/>
    <w:qFormat/>
    <w:rsid w:val="00651BAA"/>
    <w:rPr>
      <w:rFonts w:cs="Wingdings"/>
    </w:rPr>
  </w:style>
  <w:style w:type="character" w:customStyle="1" w:styleId="ListLabel91">
    <w:name w:val="ListLabel 91"/>
    <w:qFormat/>
    <w:rsid w:val="00651BAA"/>
    <w:rPr>
      <w:rFonts w:cs="Symbol"/>
    </w:rPr>
  </w:style>
  <w:style w:type="character" w:customStyle="1" w:styleId="ListLabel92">
    <w:name w:val="ListLabel 92"/>
    <w:qFormat/>
    <w:rsid w:val="00651BAA"/>
    <w:rPr>
      <w:rFonts w:cs="Courier New"/>
    </w:rPr>
  </w:style>
  <w:style w:type="character" w:customStyle="1" w:styleId="ListLabel93">
    <w:name w:val="ListLabel 93"/>
    <w:qFormat/>
    <w:rsid w:val="00651BAA"/>
    <w:rPr>
      <w:rFonts w:cs="Wingdings"/>
    </w:rPr>
  </w:style>
  <w:style w:type="character" w:customStyle="1" w:styleId="ListLabel94">
    <w:name w:val="ListLabel 94"/>
    <w:qFormat/>
    <w:rsid w:val="00651BAA"/>
    <w:rPr>
      <w:rFonts w:cs="Symbol"/>
      <w:b/>
      <w:sz w:val="21"/>
    </w:rPr>
  </w:style>
  <w:style w:type="character" w:customStyle="1" w:styleId="ListLabel95">
    <w:name w:val="ListLabel 95"/>
    <w:qFormat/>
    <w:rsid w:val="00651BAA"/>
    <w:rPr>
      <w:rFonts w:cs="Courier New"/>
    </w:rPr>
  </w:style>
  <w:style w:type="character" w:customStyle="1" w:styleId="ListLabel96">
    <w:name w:val="ListLabel 96"/>
    <w:qFormat/>
    <w:rsid w:val="00651BAA"/>
    <w:rPr>
      <w:rFonts w:cs="Wingdings"/>
    </w:rPr>
  </w:style>
  <w:style w:type="character" w:customStyle="1" w:styleId="ListLabel97">
    <w:name w:val="ListLabel 97"/>
    <w:qFormat/>
    <w:rsid w:val="00651BAA"/>
    <w:rPr>
      <w:rFonts w:cs="Symbol"/>
    </w:rPr>
  </w:style>
  <w:style w:type="character" w:customStyle="1" w:styleId="ListLabel98">
    <w:name w:val="ListLabel 98"/>
    <w:qFormat/>
    <w:rsid w:val="00651BAA"/>
    <w:rPr>
      <w:rFonts w:cs="Courier New"/>
    </w:rPr>
  </w:style>
  <w:style w:type="character" w:customStyle="1" w:styleId="ListLabel99">
    <w:name w:val="ListLabel 99"/>
    <w:qFormat/>
    <w:rsid w:val="00651BAA"/>
    <w:rPr>
      <w:rFonts w:cs="Wingdings"/>
    </w:rPr>
  </w:style>
  <w:style w:type="character" w:customStyle="1" w:styleId="ListLabel100">
    <w:name w:val="ListLabel 100"/>
    <w:qFormat/>
    <w:rsid w:val="00651BAA"/>
    <w:rPr>
      <w:rFonts w:cs="Symbol"/>
    </w:rPr>
  </w:style>
  <w:style w:type="character" w:customStyle="1" w:styleId="ListLabel101">
    <w:name w:val="ListLabel 101"/>
    <w:qFormat/>
    <w:rsid w:val="00651BAA"/>
    <w:rPr>
      <w:rFonts w:cs="Courier New"/>
    </w:rPr>
  </w:style>
  <w:style w:type="character" w:customStyle="1" w:styleId="ListLabel102">
    <w:name w:val="ListLabel 102"/>
    <w:qFormat/>
    <w:rsid w:val="00651BAA"/>
    <w:rPr>
      <w:rFonts w:cs="Wingdings"/>
    </w:rPr>
  </w:style>
  <w:style w:type="character" w:customStyle="1" w:styleId="ListLabel103">
    <w:name w:val="ListLabel 103"/>
    <w:qFormat/>
    <w:rsid w:val="00651BAA"/>
    <w:rPr>
      <w:rFonts w:cs="Symbol"/>
      <w:b/>
      <w:sz w:val="21"/>
    </w:rPr>
  </w:style>
  <w:style w:type="character" w:customStyle="1" w:styleId="ListLabel104">
    <w:name w:val="ListLabel 104"/>
    <w:qFormat/>
    <w:rsid w:val="00651BAA"/>
    <w:rPr>
      <w:rFonts w:cs="Courier New"/>
    </w:rPr>
  </w:style>
  <w:style w:type="character" w:customStyle="1" w:styleId="ListLabel105">
    <w:name w:val="ListLabel 105"/>
    <w:qFormat/>
    <w:rsid w:val="00651BAA"/>
    <w:rPr>
      <w:rFonts w:cs="Wingdings"/>
    </w:rPr>
  </w:style>
  <w:style w:type="character" w:customStyle="1" w:styleId="ListLabel106">
    <w:name w:val="ListLabel 106"/>
    <w:qFormat/>
    <w:rsid w:val="00651BAA"/>
    <w:rPr>
      <w:rFonts w:cs="Symbol"/>
    </w:rPr>
  </w:style>
  <w:style w:type="character" w:customStyle="1" w:styleId="ListLabel107">
    <w:name w:val="ListLabel 107"/>
    <w:qFormat/>
    <w:rsid w:val="00651BAA"/>
    <w:rPr>
      <w:rFonts w:cs="Courier New"/>
    </w:rPr>
  </w:style>
  <w:style w:type="character" w:customStyle="1" w:styleId="ListLabel108">
    <w:name w:val="ListLabel 108"/>
    <w:qFormat/>
    <w:rsid w:val="00651BAA"/>
    <w:rPr>
      <w:rFonts w:cs="Wingdings"/>
    </w:rPr>
  </w:style>
  <w:style w:type="character" w:customStyle="1" w:styleId="ListLabel109">
    <w:name w:val="ListLabel 109"/>
    <w:qFormat/>
    <w:rsid w:val="00651BAA"/>
    <w:rPr>
      <w:rFonts w:cs="Symbol"/>
    </w:rPr>
  </w:style>
  <w:style w:type="character" w:customStyle="1" w:styleId="ListLabel110">
    <w:name w:val="ListLabel 110"/>
    <w:qFormat/>
    <w:rsid w:val="00651BAA"/>
    <w:rPr>
      <w:rFonts w:cs="Courier New"/>
    </w:rPr>
  </w:style>
  <w:style w:type="character" w:customStyle="1" w:styleId="ListLabel111">
    <w:name w:val="ListLabel 111"/>
    <w:qFormat/>
    <w:rsid w:val="00651BAA"/>
    <w:rPr>
      <w:rFonts w:cs="Wingdings"/>
    </w:rPr>
  </w:style>
  <w:style w:type="character" w:customStyle="1" w:styleId="ListLabel112">
    <w:name w:val="ListLabel 112"/>
    <w:qFormat/>
    <w:rsid w:val="00651BAA"/>
    <w:rPr>
      <w:rFonts w:cs="Symbol"/>
      <w:b/>
      <w:sz w:val="21"/>
    </w:rPr>
  </w:style>
  <w:style w:type="character" w:customStyle="1" w:styleId="ListLabel113">
    <w:name w:val="ListLabel 113"/>
    <w:qFormat/>
    <w:rsid w:val="00651BAA"/>
    <w:rPr>
      <w:rFonts w:cs="Courier New"/>
    </w:rPr>
  </w:style>
  <w:style w:type="character" w:customStyle="1" w:styleId="ListLabel114">
    <w:name w:val="ListLabel 114"/>
    <w:qFormat/>
    <w:rsid w:val="00651BAA"/>
    <w:rPr>
      <w:rFonts w:cs="Wingdings"/>
    </w:rPr>
  </w:style>
  <w:style w:type="character" w:customStyle="1" w:styleId="ListLabel115">
    <w:name w:val="ListLabel 115"/>
    <w:qFormat/>
    <w:rsid w:val="00651BAA"/>
    <w:rPr>
      <w:rFonts w:cs="Symbol"/>
    </w:rPr>
  </w:style>
  <w:style w:type="character" w:customStyle="1" w:styleId="ListLabel116">
    <w:name w:val="ListLabel 116"/>
    <w:qFormat/>
    <w:rsid w:val="00651BAA"/>
    <w:rPr>
      <w:rFonts w:cs="Courier New"/>
    </w:rPr>
  </w:style>
  <w:style w:type="character" w:customStyle="1" w:styleId="ListLabel117">
    <w:name w:val="ListLabel 117"/>
    <w:qFormat/>
    <w:rsid w:val="00651BAA"/>
    <w:rPr>
      <w:rFonts w:cs="Wingdings"/>
    </w:rPr>
  </w:style>
  <w:style w:type="character" w:customStyle="1" w:styleId="ListLabel118">
    <w:name w:val="ListLabel 118"/>
    <w:qFormat/>
    <w:rsid w:val="00651BAA"/>
    <w:rPr>
      <w:rFonts w:cs="Symbol"/>
    </w:rPr>
  </w:style>
  <w:style w:type="character" w:customStyle="1" w:styleId="ListLabel119">
    <w:name w:val="ListLabel 119"/>
    <w:qFormat/>
    <w:rsid w:val="00651BAA"/>
    <w:rPr>
      <w:rFonts w:cs="Courier New"/>
    </w:rPr>
  </w:style>
  <w:style w:type="character" w:customStyle="1" w:styleId="ListLabel120">
    <w:name w:val="ListLabel 120"/>
    <w:qFormat/>
    <w:rsid w:val="00651BAA"/>
    <w:rPr>
      <w:rFonts w:cs="Wingdings"/>
    </w:rPr>
  </w:style>
  <w:style w:type="character" w:customStyle="1" w:styleId="ListLabel121">
    <w:name w:val="ListLabel 121"/>
    <w:qFormat/>
    <w:rsid w:val="00651BAA"/>
    <w:rPr>
      <w:rFonts w:cs="Symbol"/>
      <w:b/>
      <w:sz w:val="21"/>
    </w:rPr>
  </w:style>
  <w:style w:type="character" w:customStyle="1" w:styleId="ListLabel122">
    <w:name w:val="ListLabel 122"/>
    <w:qFormat/>
    <w:rsid w:val="00651BAA"/>
    <w:rPr>
      <w:rFonts w:cs="Courier New"/>
    </w:rPr>
  </w:style>
  <w:style w:type="character" w:customStyle="1" w:styleId="ListLabel123">
    <w:name w:val="ListLabel 123"/>
    <w:qFormat/>
    <w:rsid w:val="00651BAA"/>
    <w:rPr>
      <w:rFonts w:cs="Wingdings"/>
    </w:rPr>
  </w:style>
  <w:style w:type="character" w:customStyle="1" w:styleId="ListLabel124">
    <w:name w:val="ListLabel 124"/>
    <w:qFormat/>
    <w:rsid w:val="00651BAA"/>
    <w:rPr>
      <w:rFonts w:cs="Symbol"/>
    </w:rPr>
  </w:style>
  <w:style w:type="character" w:customStyle="1" w:styleId="ListLabel125">
    <w:name w:val="ListLabel 125"/>
    <w:qFormat/>
    <w:rsid w:val="00651BAA"/>
    <w:rPr>
      <w:rFonts w:cs="Courier New"/>
    </w:rPr>
  </w:style>
  <w:style w:type="character" w:customStyle="1" w:styleId="ListLabel126">
    <w:name w:val="ListLabel 126"/>
    <w:qFormat/>
    <w:rsid w:val="00651BAA"/>
    <w:rPr>
      <w:rFonts w:cs="Wingdings"/>
    </w:rPr>
  </w:style>
  <w:style w:type="character" w:customStyle="1" w:styleId="ListLabel127">
    <w:name w:val="ListLabel 127"/>
    <w:qFormat/>
    <w:rsid w:val="00651BAA"/>
    <w:rPr>
      <w:rFonts w:cs="Symbol"/>
    </w:rPr>
  </w:style>
  <w:style w:type="character" w:customStyle="1" w:styleId="ListLabel128">
    <w:name w:val="ListLabel 128"/>
    <w:qFormat/>
    <w:rsid w:val="00651BAA"/>
    <w:rPr>
      <w:rFonts w:cs="Courier New"/>
    </w:rPr>
  </w:style>
  <w:style w:type="character" w:customStyle="1" w:styleId="ListLabel129">
    <w:name w:val="ListLabel 129"/>
    <w:qFormat/>
    <w:rsid w:val="00651BAA"/>
    <w:rPr>
      <w:rFonts w:cs="Wingdings"/>
    </w:rPr>
  </w:style>
  <w:style w:type="character" w:customStyle="1" w:styleId="ListLabel130">
    <w:name w:val="ListLabel 130"/>
    <w:qFormat/>
    <w:rsid w:val="00651BAA"/>
    <w:rPr>
      <w:rFonts w:cs="Symbol"/>
      <w:sz w:val="21"/>
    </w:rPr>
  </w:style>
  <w:style w:type="character" w:customStyle="1" w:styleId="ListLabel131">
    <w:name w:val="ListLabel 131"/>
    <w:qFormat/>
    <w:rsid w:val="00651BAA"/>
    <w:rPr>
      <w:rFonts w:cs="Courier New"/>
    </w:rPr>
  </w:style>
  <w:style w:type="character" w:customStyle="1" w:styleId="ListLabel132">
    <w:name w:val="ListLabel 132"/>
    <w:qFormat/>
    <w:rsid w:val="00651BAA"/>
    <w:rPr>
      <w:rFonts w:cs="Wingdings"/>
    </w:rPr>
  </w:style>
  <w:style w:type="character" w:customStyle="1" w:styleId="ListLabel133">
    <w:name w:val="ListLabel 133"/>
    <w:qFormat/>
    <w:rsid w:val="00651BAA"/>
    <w:rPr>
      <w:rFonts w:cs="Symbol"/>
    </w:rPr>
  </w:style>
  <w:style w:type="character" w:customStyle="1" w:styleId="ListLabel134">
    <w:name w:val="ListLabel 134"/>
    <w:qFormat/>
    <w:rsid w:val="00651BAA"/>
    <w:rPr>
      <w:rFonts w:cs="Courier New"/>
    </w:rPr>
  </w:style>
  <w:style w:type="character" w:customStyle="1" w:styleId="ListLabel135">
    <w:name w:val="ListLabel 135"/>
    <w:qFormat/>
    <w:rsid w:val="00651BAA"/>
    <w:rPr>
      <w:rFonts w:cs="Wingdings"/>
    </w:rPr>
  </w:style>
  <w:style w:type="character" w:customStyle="1" w:styleId="ListLabel136">
    <w:name w:val="ListLabel 136"/>
    <w:qFormat/>
    <w:rsid w:val="00651BAA"/>
    <w:rPr>
      <w:rFonts w:cs="Symbol"/>
    </w:rPr>
  </w:style>
  <w:style w:type="character" w:customStyle="1" w:styleId="ListLabel137">
    <w:name w:val="ListLabel 137"/>
    <w:qFormat/>
    <w:rsid w:val="00651BAA"/>
    <w:rPr>
      <w:rFonts w:cs="Courier New"/>
    </w:rPr>
  </w:style>
  <w:style w:type="character" w:customStyle="1" w:styleId="ListLabel138">
    <w:name w:val="ListLabel 138"/>
    <w:qFormat/>
    <w:rsid w:val="00651BAA"/>
    <w:rPr>
      <w:rFonts w:cs="Wingdings"/>
    </w:rPr>
  </w:style>
  <w:style w:type="character" w:customStyle="1" w:styleId="ListLabel139">
    <w:name w:val="ListLabel 139"/>
    <w:qFormat/>
    <w:rsid w:val="00651BAA"/>
    <w:rPr>
      <w:rFonts w:cs="Symbol"/>
      <w:sz w:val="21"/>
    </w:rPr>
  </w:style>
  <w:style w:type="character" w:customStyle="1" w:styleId="ListLabel140">
    <w:name w:val="ListLabel 140"/>
    <w:qFormat/>
    <w:rsid w:val="00651BAA"/>
    <w:rPr>
      <w:rFonts w:cs="Courier New"/>
    </w:rPr>
  </w:style>
  <w:style w:type="character" w:customStyle="1" w:styleId="ListLabel141">
    <w:name w:val="ListLabel 141"/>
    <w:qFormat/>
    <w:rsid w:val="00651BAA"/>
    <w:rPr>
      <w:rFonts w:cs="Wingdings"/>
    </w:rPr>
  </w:style>
  <w:style w:type="character" w:customStyle="1" w:styleId="ListLabel142">
    <w:name w:val="ListLabel 142"/>
    <w:qFormat/>
    <w:rsid w:val="00651BAA"/>
    <w:rPr>
      <w:rFonts w:cs="Symbol"/>
    </w:rPr>
  </w:style>
  <w:style w:type="character" w:customStyle="1" w:styleId="ListLabel143">
    <w:name w:val="ListLabel 143"/>
    <w:qFormat/>
    <w:rsid w:val="00651BAA"/>
    <w:rPr>
      <w:rFonts w:cs="Courier New"/>
    </w:rPr>
  </w:style>
  <w:style w:type="character" w:customStyle="1" w:styleId="ListLabel144">
    <w:name w:val="ListLabel 144"/>
    <w:qFormat/>
    <w:rsid w:val="00651BAA"/>
    <w:rPr>
      <w:rFonts w:cs="Wingdings"/>
    </w:rPr>
  </w:style>
  <w:style w:type="character" w:customStyle="1" w:styleId="ListLabel145">
    <w:name w:val="ListLabel 145"/>
    <w:qFormat/>
    <w:rsid w:val="00651BAA"/>
    <w:rPr>
      <w:rFonts w:cs="Symbol"/>
    </w:rPr>
  </w:style>
  <w:style w:type="character" w:customStyle="1" w:styleId="ListLabel146">
    <w:name w:val="ListLabel 146"/>
    <w:qFormat/>
    <w:rsid w:val="00651BAA"/>
    <w:rPr>
      <w:rFonts w:cs="Courier New"/>
    </w:rPr>
  </w:style>
  <w:style w:type="character" w:customStyle="1" w:styleId="ListLabel147">
    <w:name w:val="ListLabel 147"/>
    <w:qFormat/>
    <w:rsid w:val="00651BAA"/>
    <w:rPr>
      <w:rFonts w:cs="Wingdings"/>
    </w:rPr>
  </w:style>
  <w:style w:type="character" w:customStyle="1" w:styleId="ListLabel148">
    <w:name w:val="ListLabel 148"/>
    <w:qFormat/>
    <w:rsid w:val="00651BAA"/>
    <w:rPr>
      <w:b w:val="0"/>
      <w:sz w:val="24"/>
      <w:szCs w:val="24"/>
    </w:rPr>
  </w:style>
  <w:style w:type="character" w:customStyle="1" w:styleId="ListLabel149">
    <w:name w:val="ListLabel 149"/>
    <w:qFormat/>
    <w:rsid w:val="00651BAA"/>
    <w:rPr>
      <w:rFonts w:cs="Times New Roman"/>
    </w:rPr>
  </w:style>
  <w:style w:type="character" w:customStyle="1" w:styleId="ListLabel150">
    <w:name w:val="ListLabel 150"/>
    <w:qFormat/>
    <w:rsid w:val="00651BAA"/>
    <w:rPr>
      <w:rFonts w:cs="Segoe UI"/>
      <w:color w:val="00000A"/>
      <w:sz w:val="21"/>
    </w:rPr>
  </w:style>
  <w:style w:type="character" w:customStyle="1" w:styleId="ListLabel151">
    <w:name w:val="ListLabel 151"/>
    <w:qFormat/>
    <w:rsid w:val="00651BAA"/>
    <w:rPr>
      <w:rFonts w:cs="Symbol"/>
      <w:color w:val="00000A"/>
      <w:sz w:val="16"/>
    </w:rPr>
  </w:style>
  <w:style w:type="character" w:customStyle="1" w:styleId="ListLabel152">
    <w:name w:val="ListLabel 152"/>
    <w:qFormat/>
    <w:rsid w:val="00651BAA"/>
    <w:rPr>
      <w:rFonts w:cs="Wingdings"/>
    </w:rPr>
  </w:style>
  <w:style w:type="character" w:customStyle="1" w:styleId="ListLabel153">
    <w:name w:val="ListLabel 153"/>
    <w:qFormat/>
    <w:rsid w:val="00651BAA"/>
    <w:rPr>
      <w:rFonts w:cs="Symbol"/>
    </w:rPr>
  </w:style>
  <w:style w:type="character" w:customStyle="1" w:styleId="ListLabel154">
    <w:name w:val="ListLabel 154"/>
    <w:qFormat/>
    <w:rsid w:val="00651BAA"/>
    <w:rPr>
      <w:rFonts w:cs="Courier New"/>
    </w:rPr>
  </w:style>
  <w:style w:type="character" w:customStyle="1" w:styleId="ListLabel155">
    <w:name w:val="ListLabel 155"/>
    <w:qFormat/>
    <w:rsid w:val="00651BAA"/>
    <w:rPr>
      <w:rFonts w:cs="Wingdings"/>
    </w:rPr>
  </w:style>
  <w:style w:type="character" w:customStyle="1" w:styleId="ListLabel156">
    <w:name w:val="ListLabel 156"/>
    <w:qFormat/>
    <w:rsid w:val="00651BAA"/>
    <w:rPr>
      <w:rFonts w:cs="Symbol"/>
    </w:rPr>
  </w:style>
  <w:style w:type="character" w:customStyle="1" w:styleId="ListLabel157">
    <w:name w:val="ListLabel 157"/>
    <w:qFormat/>
    <w:rsid w:val="00651BAA"/>
    <w:rPr>
      <w:rFonts w:cs="Courier New"/>
    </w:rPr>
  </w:style>
  <w:style w:type="character" w:customStyle="1" w:styleId="ListLabel158">
    <w:name w:val="ListLabel 158"/>
    <w:qFormat/>
    <w:rsid w:val="00651BAA"/>
    <w:rPr>
      <w:rFonts w:cs="Wingdings"/>
    </w:rPr>
  </w:style>
  <w:style w:type="character" w:customStyle="1" w:styleId="ListLabel159">
    <w:name w:val="ListLabel 159"/>
    <w:qFormat/>
    <w:rsid w:val="00651BAA"/>
    <w:rPr>
      <w:rFonts w:cs="Symbol"/>
      <w:sz w:val="21"/>
    </w:rPr>
  </w:style>
  <w:style w:type="character" w:customStyle="1" w:styleId="ListLabel160">
    <w:name w:val="ListLabel 160"/>
    <w:qFormat/>
    <w:rsid w:val="00651BAA"/>
    <w:rPr>
      <w:rFonts w:cs="Courier New"/>
    </w:rPr>
  </w:style>
  <w:style w:type="character" w:customStyle="1" w:styleId="ListLabel161">
    <w:name w:val="ListLabel 161"/>
    <w:qFormat/>
    <w:rsid w:val="00651BAA"/>
    <w:rPr>
      <w:rFonts w:cs="Wingdings"/>
    </w:rPr>
  </w:style>
  <w:style w:type="character" w:customStyle="1" w:styleId="ListLabel162">
    <w:name w:val="ListLabel 162"/>
    <w:qFormat/>
    <w:rsid w:val="00651BAA"/>
    <w:rPr>
      <w:rFonts w:cs="Symbol"/>
    </w:rPr>
  </w:style>
  <w:style w:type="character" w:customStyle="1" w:styleId="ListLabel163">
    <w:name w:val="ListLabel 163"/>
    <w:qFormat/>
    <w:rsid w:val="00651BAA"/>
    <w:rPr>
      <w:rFonts w:cs="Courier New"/>
    </w:rPr>
  </w:style>
  <w:style w:type="character" w:customStyle="1" w:styleId="ListLabel164">
    <w:name w:val="ListLabel 164"/>
    <w:qFormat/>
    <w:rsid w:val="00651BAA"/>
    <w:rPr>
      <w:rFonts w:cs="Wingdings"/>
    </w:rPr>
  </w:style>
  <w:style w:type="character" w:customStyle="1" w:styleId="ListLabel165">
    <w:name w:val="ListLabel 165"/>
    <w:qFormat/>
    <w:rsid w:val="00651BAA"/>
    <w:rPr>
      <w:rFonts w:cs="Symbol"/>
    </w:rPr>
  </w:style>
  <w:style w:type="character" w:customStyle="1" w:styleId="ListLabel166">
    <w:name w:val="ListLabel 166"/>
    <w:qFormat/>
    <w:rsid w:val="00651BAA"/>
    <w:rPr>
      <w:rFonts w:cs="Courier New"/>
    </w:rPr>
  </w:style>
  <w:style w:type="character" w:customStyle="1" w:styleId="ListLabel167">
    <w:name w:val="ListLabel 167"/>
    <w:qFormat/>
    <w:rsid w:val="00651BAA"/>
    <w:rPr>
      <w:rFonts w:cs="Wingdings"/>
    </w:rPr>
  </w:style>
  <w:style w:type="character" w:customStyle="1" w:styleId="ListLabel168">
    <w:name w:val="ListLabel 168"/>
    <w:qFormat/>
    <w:rsid w:val="00651BAA"/>
    <w:rPr>
      <w:rFonts w:eastAsia="Calibri"/>
    </w:rPr>
  </w:style>
  <w:style w:type="character" w:customStyle="1" w:styleId="ListLabel169">
    <w:name w:val="ListLabel 169"/>
    <w:qFormat/>
    <w:rsid w:val="00651BAA"/>
    <w:rPr>
      <w:rFonts w:eastAsia="Times New Roman" w:cs="Times New Roman"/>
      <w:color w:val="00000A"/>
    </w:rPr>
  </w:style>
  <w:style w:type="character" w:customStyle="1" w:styleId="ListLabel170">
    <w:name w:val="ListLabel 170"/>
    <w:qFormat/>
    <w:rsid w:val="00651BAA"/>
    <w:rPr>
      <w:rFonts w:cs="Times New Roman"/>
    </w:rPr>
  </w:style>
  <w:style w:type="character" w:customStyle="1" w:styleId="ListLabel171">
    <w:name w:val="ListLabel 171"/>
    <w:qFormat/>
    <w:rsid w:val="00651BAA"/>
    <w:rPr>
      <w:b/>
      <w:sz w:val="21"/>
    </w:rPr>
  </w:style>
  <w:style w:type="character" w:customStyle="1" w:styleId="ListLabel172">
    <w:name w:val="ListLabel 172"/>
    <w:qFormat/>
    <w:rsid w:val="00651BAA"/>
    <w:rPr>
      <w:rFonts w:cs="Arial"/>
      <w:b/>
      <w:sz w:val="21"/>
    </w:rPr>
  </w:style>
  <w:style w:type="character" w:customStyle="1" w:styleId="ListLabel173">
    <w:name w:val="ListLabel 173"/>
    <w:qFormat/>
    <w:rsid w:val="00651BAA"/>
    <w:rPr>
      <w:rFonts w:eastAsia="Calibri"/>
      <w:sz w:val="21"/>
    </w:rPr>
  </w:style>
  <w:style w:type="character" w:customStyle="1" w:styleId="ListLabel174">
    <w:name w:val="ListLabel 174"/>
    <w:qFormat/>
    <w:rsid w:val="00651BAA"/>
    <w:rPr>
      <w:rFonts w:eastAsia="Times New Roman" w:cs="Times New Roman"/>
      <w:color w:val="00000A"/>
    </w:rPr>
  </w:style>
  <w:style w:type="character" w:customStyle="1" w:styleId="ListLabel175">
    <w:name w:val="ListLabel 175"/>
    <w:qFormat/>
    <w:rsid w:val="00651BAA"/>
    <w:rPr>
      <w:rFonts w:cs="Times New Roman"/>
    </w:rPr>
  </w:style>
  <w:style w:type="character" w:customStyle="1" w:styleId="ListLabel176">
    <w:name w:val="ListLabel 176"/>
    <w:qFormat/>
    <w:rsid w:val="00651BAA"/>
    <w:rPr>
      <w:rFonts w:cs="Symbol"/>
      <w:sz w:val="21"/>
    </w:rPr>
  </w:style>
  <w:style w:type="character" w:customStyle="1" w:styleId="ListLabel177">
    <w:name w:val="ListLabel 177"/>
    <w:qFormat/>
    <w:rsid w:val="00651BAA"/>
    <w:rPr>
      <w:rFonts w:cs="Courier New"/>
    </w:rPr>
  </w:style>
  <w:style w:type="character" w:customStyle="1" w:styleId="ListLabel178">
    <w:name w:val="ListLabel 178"/>
    <w:qFormat/>
    <w:rsid w:val="00651BAA"/>
    <w:rPr>
      <w:rFonts w:cs="Wingdings"/>
    </w:rPr>
  </w:style>
  <w:style w:type="character" w:customStyle="1" w:styleId="ListLabel179">
    <w:name w:val="ListLabel 179"/>
    <w:qFormat/>
    <w:rsid w:val="00651BAA"/>
    <w:rPr>
      <w:rFonts w:cs="Symbol"/>
    </w:rPr>
  </w:style>
  <w:style w:type="character" w:customStyle="1" w:styleId="ListLabel180">
    <w:name w:val="ListLabel 180"/>
    <w:qFormat/>
    <w:rsid w:val="00651BAA"/>
    <w:rPr>
      <w:rFonts w:cs="Courier New"/>
    </w:rPr>
  </w:style>
  <w:style w:type="character" w:customStyle="1" w:styleId="ListLabel181">
    <w:name w:val="ListLabel 181"/>
    <w:qFormat/>
    <w:rsid w:val="00651BAA"/>
    <w:rPr>
      <w:rFonts w:cs="Wingdings"/>
    </w:rPr>
  </w:style>
  <w:style w:type="character" w:customStyle="1" w:styleId="ListLabel182">
    <w:name w:val="ListLabel 182"/>
    <w:qFormat/>
    <w:rsid w:val="00651BAA"/>
    <w:rPr>
      <w:rFonts w:cs="Symbol"/>
    </w:rPr>
  </w:style>
  <w:style w:type="character" w:customStyle="1" w:styleId="ListLabel183">
    <w:name w:val="ListLabel 183"/>
    <w:qFormat/>
    <w:rsid w:val="00651BAA"/>
    <w:rPr>
      <w:rFonts w:cs="Courier New"/>
    </w:rPr>
  </w:style>
  <w:style w:type="character" w:customStyle="1" w:styleId="ListLabel184">
    <w:name w:val="ListLabel 184"/>
    <w:qFormat/>
    <w:rsid w:val="00651BAA"/>
    <w:rPr>
      <w:rFonts w:cs="Wingdings"/>
    </w:rPr>
  </w:style>
  <w:style w:type="character" w:customStyle="1" w:styleId="ListLabel185">
    <w:name w:val="ListLabel 185"/>
    <w:qFormat/>
    <w:rsid w:val="00651BAA"/>
    <w:rPr>
      <w:b w:val="0"/>
      <w:sz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51BAA"/>
    <w:pPr>
      <w:spacing w:after="140" w:line="288" w:lineRule="auto"/>
    </w:pPr>
  </w:style>
  <w:style w:type="paragraph" w:styleId="Lista">
    <w:name w:val="List"/>
    <w:basedOn w:val="Tekstpodstawowy"/>
    <w:rsid w:val="00651BAA"/>
    <w:rPr>
      <w:rFonts w:cs="Mangal"/>
    </w:rPr>
  </w:style>
  <w:style w:type="paragraph" w:styleId="Legenda">
    <w:name w:val="caption"/>
    <w:basedOn w:val="Normalny"/>
    <w:qFormat/>
    <w:rsid w:val="00651B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1BAA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2D1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51BAA"/>
  </w:style>
  <w:style w:type="paragraph" w:styleId="Akapitzlist">
    <w:name w:val="List Paragraph"/>
    <w:basedOn w:val="Normalny"/>
    <w:qFormat/>
    <w:rsid w:val="0075580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70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D70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01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29AB-E54E-48B7-985A-A4D0800A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5865</Words>
  <Characters>35196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cp:lastPrinted>2017-04-11T10:59:00Z</cp:lastPrinted>
  <dcterms:created xsi:type="dcterms:W3CDTF">2018-01-11T13:47:00Z</dcterms:created>
  <dcterms:modified xsi:type="dcterms:W3CDTF">2018-01-11T13:47:00Z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